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605"/>
        <w:gridCol w:w="4770"/>
        <w:gridCol w:w="1975"/>
      </w:tblGrid>
      <w:tr w:rsidR="00FC097A" w14:paraId="0F7D1905" w14:textId="77777777" w:rsidTr="00560867">
        <w:trPr>
          <w:cantSplit/>
          <w:tblHeader/>
        </w:trPr>
        <w:tc>
          <w:tcPr>
            <w:tcW w:w="2605" w:type="dxa"/>
          </w:tcPr>
          <w:p w14:paraId="7CBC9382" w14:textId="604D2C17" w:rsidR="00FC097A" w:rsidRPr="000413BD" w:rsidRDefault="00FC097A" w:rsidP="004010C1">
            <w:pPr>
              <w:pStyle w:val="BodyTextFirstIndent"/>
              <w:keepNext/>
              <w:spacing w:after="0" w:line="240" w:lineRule="auto"/>
              <w:ind w:firstLine="0"/>
              <w:jc w:val="center"/>
              <w:rPr>
                <w:b/>
              </w:rPr>
            </w:pPr>
            <w:r>
              <w:rPr>
                <w:b/>
              </w:rPr>
              <w:t>Witness</w:t>
            </w:r>
          </w:p>
        </w:tc>
        <w:tc>
          <w:tcPr>
            <w:tcW w:w="4770" w:type="dxa"/>
          </w:tcPr>
          <w:p w14:paraId="6973CC79" w14:textId="45195ACF" w:rsidR="00FC097A" w:rsidRPr="000413BD" w:rsidRDefault="00FC097A" w:rsidP="004010C1">
            <w:pPr>
              <w:pStyle w:val="BodyTextFirstIndent"/>
              <w:keepNext/>
              <w:spacing w:after="0" w:line="240" w:lineRule="auto"/>
              <w:ind w:firstLine="0"/>
              <w:jc w:val="center"/>
              <w:rPr>
                <w:b/>
              </w:rPr>
            </w:pPr>
            <w:r>
              <w:rPr>
                <w:b/>
              </w:rPr>
              <w:t>Subjects Addressed</w:t>
            </w:r>
          </w:p>
        </w:tc>
        <w:tc>
          <w:tcPr>
            <w:tcW w:w="1975" w:type="dxa"/>
          </w:tcPr>
          <w:p w14:paraId="1A782DAD" w14:textId="39D9041B" w:rsidR="00FC097A" w:rsidRPr="000413BD" w:rsidRDefault="00FC097A" w:rsidP="00E15BF1">
            <w:pPr>
              <w:pStyle w:val="BodyTextFirstIndent"/>
              <w:keepNext/>
              <w:spacing w:after="0" w:line="240" w:lineRule="auto"/>
              <w:ind w:firstLine="0"/>
              <w:jc w:val="center"/>
              <w:rPr>
                <w:b/>
              </w:rPr>
            </w:pPr>
            <w:r>
              <w:rPr>
                <w:b/>
              </w:rPr>
              <w:t>Volume/Pages</w:t>
            </w:r>
          </w:p>
        </w:tc>
      </w:tr>
      <w:tr w:rsidR="00FC097A" w14:paraId="1D501D8C" w14:textId="77777777" w:rsidTr="008D3CCE">
        <w:trPr>
          <w:cantSplit/>
        </w:trPr>
        <w:tc>
          <w:tcPr>
            <w:tcW w:w="2605" w:type="dxa"/>
          </w:tcPr>
          <w:p w14:paraId="4D35A01E" w14:textId="0BBC967E" w:rsidR="00FC097A" w:rsidRDefault="006F17E7" w:rsidP="004010C1">
            <w:pPr>
              <w:pStyle w:val="BodyTextFirstIndent"/>
              <w:keepNext/>
              <w:spacing w:after="0" w:line="240" w:lineRule="auto"/>
              <w:ind w:firstLine="0"/>
            </w:pPr>
            <w:r>
              <w:t xml:space="preserve">Lynnae </w:t>
            </w:r>
            <w:r w:rsidR="00B66B24">
              <w:t xml:space="preserve">K. </w:t>
            </w:r>
            <w:r>
              <w:t>Wilson</w:t>
            </w:r>
          </w:p>
        </w:tc>
        <w:tc>
          <w:tcPr>
            <w:tcW w:w="4770" w:type="dxa"/>
          </w:tcPr>
          <w:p w14:paraId="1D4C8DCB" w14:textId="2468A983" w:rsidR="00FC097A" w:rsidRDefault="00FC097A" w:rsidP="004010C1">
            <w:pPr>
              <w:pStyle w:val="BodyTextFirstIndent"/>
              <w:keepNext/>
              <w:spacing w:after="0" w:line="240" w:lineRule="auto"/>
              <w:ind w:firstLine="0"/>
            </w:pPr>
            <w:r>
              <w:t>M</w:t>
            </w:r>
            <w:r w:rsidR="006F17E7">
              <w:t xml:space="preserve">s. Wilson </w:t>
            </w:r>
            <w:r>
              <w:t xml:space="preserve">provides an overview of the Company’s filing, introduces witnesses that support CenterPoint Houston’s request, discusses Company values that drive prudent decision making on a daily basis, and describes </w:t>
            </w:r>
            <w:r w:rsidR="248053C5">
              <w:t>the Company’s capital investment pillars</w:t>
            </w:r>
            <w:r w:rsidR="340B03A2">
              <w:t>.</w:t>
            </w:r>
          </w:p>
        </w:tc>
        <w:tc>
          <w:tcPr>
            <w:tcW w:w="1975" w:type="dxa"/>
          </w:tcPr>
          <w:p w14:paraId="31996F41" w14:textId="77777777" w:rsidR="006D52AC" w:rsidRDefault="006D52AC" w:rsidP="00E15BF1">
            <w:pPr>
              <w:pStyle w:val="BodyTextFirstIndent"/>
              <w:keepNext/>
              <w:spacing w:after="0" w:line="240" w:lineRule="auto"/>
              <w:ind w:firstLine="0"/>
              <w:jc w:val="left"/>
            </w:pPr>
            <w:r>
              <w:t xml:space="preserve">Volume 1 / </w:t>
            </w:r>
          </w:p>
          <w:p w14:paraId="1CE877FE" w14:textId="640BBE89" w:rsidR="00FC097A" w:rsidRDefault="006D52AC" w:rsidP="00E15BF1">
            <w:pPr>
              <w:pStyle w:val="BodyTextFirstIndent"/>
              <w:keepNext/>
              <w:spacing w:after="0" w:line="240" w:lineRule="auto"/>
              <w:ind w:firstLine="0"/>
              <w:jc w:val="left"/>
            </w:pPr>
            <w:r>
              <w:t>Pages 41-122</w:t>
            </w:r>
          </w:p>
        </w:tc>
      </w:tr>
      <w:tr w:rsidR="00E041EA" w14:paraId="7BF3246B" w14:textId="77777777" w:rsidTr="008D3CCE">
        <w:trPr>
          <w:cantSplit/>
        </w:trPr>
        <w:tc>
          <w:tcPr>
            <w:tcW w:w="2605" w:type="dxa"/>
          </w:tcPr>
          <w:p w14:paraId="0D0F2C1C" w14:textId="3C3DB8F8" w:rsidR="00E041EA" w:rsidRDefault="00E041EA" w:rsidP="004010C1">
            <w:pPr>
              <w:pStyle w:val="BodyTextFirstIndent"/>
              <w:keepNext/>
              <w:spacing w:after="0" w:line="240" w:lineRule="auto"/>
              <w:ind w:firstLine="0"/>
            </w:pPr>
            <w:r>
              <w:t>Jason M. Ryan</w:t>
            </w:r>
          </w:p>
        </w:tc>
        <w:tc>
          <w:tcPr>
            <w:tcW w:w="4770" w:type="dxa"/>
          </w:tcPr>
          <w:p w14:paraId="1A1BEF36" w14:textId="7EC75E1E" w:rsidR="00E041EA" w:rsidRDefault="00E041EA" w:rsidP="004010C1">
            <w:pPr>
              <w:pStyle w:val="BodyTextFirstIndent"/>
              <w:keepNext/>
              <w:spacing w:after="0" w:line="240" w:lineRule="auto"/>
              <w:ind w:firstLine="0"/>
            </w:pPr>
            <w:r>
              <w:t>Mr. Ryan provides an overview of the Company’s utility operations and investment strategy and major drivers that impact the Company’s decision-making.</w:t>
            </w:r>
          </w:p>
        </w:tc>
        <w:tc>
          <w:tcPr>
            <w:tcW w:w="1975" w:type="dxa"/>
          </w:tcPr>
          <w:p w14:paraId="0D1E2FF6" w14:textId="77777777" w:rsidR="00E041EA" w:rsidRDefault="006D52AC" w:rsidP="00E15BF1">
            <w:pPr>
              <w:pStyle w:val="BodyTextFirstIndent"/>
              <w:keepNext/>
              <w:spacing w:after="0" w:line="240" w:lineRule="auto"/>
              <w:ind w:firstLine="0"/>
              <w:jc w:val="left"/>
            </w:pPr>
            <w:r>
              <w:t xml:space="preserve">Volume 1 / </w:t>
            </w:r>
          </w:p>
          <w:p w14:paraId="3CB4B792" w14:textId="4562F8BE" w:rsidR="006D52AC" w:rsidRDefault="006D52AC" w:rsidP="00E15BF1">
            <w:pPr>
              <w:pStyle w:val="BodyTextFirstIndent"/>
              <w:keepNext/>
              <w:spacing w:after="0" w:line="240" w:lineRule="auto"/>
              <w:ind w:firstLine="0"/>
              <w:jc w:val="left"/>
            </w:pPr>
            <w:r>
              <w:t>Pages 123-234</w:t>
            </w:r>
          </w:p>
        </w:tc>
      </w:tr>
      <w:tr w:rsidR="00433448" w14:paraId="2E968895" w14:textId="77777777" w:rsidTr="00433448">
        <w:tc>
          <w:tcPr>
            <w:tcW w:w="2605" w:type="dxa"/>
            <w:hideMark/>
          </w:tcPr>
          <w:p w14:paraId="0D5B8B0B" w14:textId="77777777" w:rsidR="00433448" w:rsidRDefault="00433448">
            <w:pPr>
              <w:pStyle w:val="BodyTextFirstIndent"/>
              <w:spacing w:after="0" w:line="240" w:lineRule="auto"/>
              <w:ind w:firstLine="0"/>
            </w:pPr>
            <w:r>
              <w:t>Eric D. Easton</w:t>
            </w:r>
          </w:p>
        </w:tc>
        <w:tc>
          <w:tcPr>
            <w:tcW w:w="4770" w:type="dxa"/>
            <w:hideMark/>
          </w:tcPr>
          <w:p w14:paraId="0BF1DA0D" w14:textId="47AFB1FA" w:rsidR="00433448" w:rsidRDefault="00433448">
            <w:pPr>
              <w:pStyle w:val="BodyTextFirstIndent"/>
              <w:spacing w:after="0" w:line="240" w:lineRule="auto"/>
              <w:ind w:firstLine="0"/>
            </w:pPr>
            <w:r>
              <w:t>Mr. Easton describes the Company’s Grid Transformation and Investment Strategy Division, how capital investments are prioritized and optimized, the reliability reporting process, and how the addition of a Capital Program Management department will support the efficient execution of capital projects and programs.</w:t>
            </w:r>
            <w:r w:rsidR="0008088F">
              <w:t xml:space="preserve"> Mr. Easton also supports the reasonableness and necessity of the divisions O&amp;M expense and capital investment.</w:t>
            </w:r>
          </w:p>
        </w:tc>
        <w:tc>
          <w:tcPr>
            <w:tcW w:w="1975" w:type="dxa"/>
          </w:tcPr>
          <w:p w14:paraId="385D2009" w14:textId="77777777" w:rsidR="00433448" w:rsidRDefault="006D52AC">
            <w:pPr>
              <w:pStyle w:val="BodyTextFirstIndent"/>
              <w:spacing w:after="0" w:line="240" w:lineRule="auto"/>
              <w:ind w:firstLine="0"/>
              <w:jc w:val="left"/>
            </w:pPr>
            <w:r>
              <w:t>Volume 1 /</w:t>
            </w:r>
          </w:p>
          <w:p w14:paraId="5846C8E9" w14:textId="4559441B" w:rsidR="006D52AC" w:rsidRDefault="006D52AC">
            <w:pPr>
              <w:pStyle w:val="BodyTextFirstIndent"/>
              <w:spacing w:after="0" w:line="240" w:lineRule="auto"/>
              <w:ind w:firstLine="0"/>
              <w:jc w:val="left"/>
            </w:pPr>
            <w:r>
              <w:t>Pages 235-302</w:t>
            </w:r>
          </w:p>
        </w:tc>
      </w:tr>
      <w:tr w:rsidR="00433448" w14:paraId="5F2963B7" w14:textId="77777777" w:rsidTr="00433448">
        <w:tc>
          <w:tcPr>
            <w:tcW w:w="2605" w:type="dxa"/>
            <w:hideMark/>
          </w:tcPr>
          <w:p w14:paraId="54E74279" w14:textId="1B011044" w:rsidR="00433448" w:rsidRDefault="00433448">
            <w:pPr>
              <w:pStyle w:val="BodyTextFirstIndent"/>
              <w:spacing w:after="0" w:line="240" w:lineRule="auto"/>
              <w:ind w:firstLine="0"/>
            </w:pPr>
            <w:r>
              <w:t xml:space="preserve">David </w:t>
            </w:r>
            <w:r w:rsidR="000D1104">
              <w:t xml:space="preserve">L. </w:t>
            </w:r>
            <w:r>
              <w:t>Mercado</w:t>
            </w:r>
          </w:p>
        </w:tc>
        <w:tc>
          <w:tcPr>
            <w:tcW w:w="4770" w:type="dxa"/>
            <w:hideMark/>
          </w:tcPr>
          <w:p w14:paraId="46EDF605" w14:textId="77777777" w:rsidR="00433448" w:rsidRDefault="00433448">
            <w:pPr>
              <w:pStyle w:val="BodyTextFirstIndent"/>
              <w:spacing w:after="0" w:line="240" w:lineRule="auto"/>
              <w:ind w:firstLine="0"/>
            </w:pPr>
            <w:r>
              <w:t>Mr. Mercado explains the structure and functions of CenterPoint Houston’s High Voltage Operations Division, demonstrates the reasonableness of CenterPoint Houston’s test-year O&amp;M expenses incurred by the High Voltage Operations Division, and supports the reasonableness and necessity transmission and substation capital investment.</w:t>
            </w:r>
          </w:p>
        </w:tc>
        <w:tc>
          <w:tcPr>
            <w:tcW w:w="1975" w:type="dxa"/>
          </w:tcPr>
          <w:p w14:paraId="06BFCF75" w14:textId="77777777" w:rsidR="00433448" w:rsidRDefault="006D52AC">
            <w:pPr>
              <w:pStyle w:val="BodyTextFirstIndent"/>
              <w:spacing w:after="0" w:line="240" w:lineRule="auto"/>
              <w:ind w:firstLine="0"/>
              <w:jc w:val="left"/>
            </w:pPr>
            <w:r>
              <w:t>Volume 1 /</w:t>
            </w:r>
          </w:p>
          <w:p w14:paraId="32040465" w14:textId="72865FA4" w:rsidR="006D52AC" w:rsidRDefault="006D52AC">
            <w:pPr>
              <w:pStyle w:val="BodyTextFirstIndent"/>
              <w:spacing w:after="0" w:line="240" w:lineRule="auto"/>
              <w:ind w:firstLine="0"/>
              <w:jc w:val="left"/>
            </w:pPr>
            <w:r>
              <w:t>Pages 303-438</w:t>
            </w:r>
          </w:p>
        </w:tc>
      </w:tr>
      <w:tr w:rsidR="00FC097A" w14:paraId="1A5C4E1C" w14:textId="77777777" w:rsidTr="008D3CCE">
        <w:trPr>
          <w:cantSplit/>
        </w:trPr>
        <w:tc>
          <w:tcPr>
            <w:tcW w:w="2605" w:type="dxa"/>
          </w:tcPr>
          <w:p w14:paraId="258A4845" w14:textId="2D6184DE" w:rsidR="00FC097A" w:rsidRDefault="006F17E7" w:rsidP="00FC097A">
            <w:pPr>
              <w:pStyle w:val="BodyTextFirstIndent"/>
              <w:spacing w:after="0" w:line="240" w:lineRule="auto"/>
              <w:ind w:firstLine="0"/>
            </w:pPr>
            <w:r>
              <w:t>Deryl Tumlinson</w:t>
            </w:r>
          </w:p>
        </w:tc>
        <w:tc>
          <w:tcPr>
            <w:tcW w:w="4770" w:type="dxa"/>
          </w:tcPr>
          <w:p w14:paraId="450352B0" w14:textId="09863E99" w:rsidR="00FC097A" w:rsidRDefault="00FC097A" w:rsidP="008D3CCE">
            <w:pPr>
              <w:pStyle w:val="BodyTextFirstIndent"/>
              <w:spacing w:after="0" w:line="240" w:lineRule="auto"/>
              <w:ind w:firstLine="0"/>
            </w:pPr>
            <w:r>
              <w:t xml:space="preserve">Mr. </w:t>
            </w:r>
            <w:r w:rsidR="009B1D2F">
              <w:t>Tumlinson</w:t>
            </w:r>
            <w:r>
              <w:t xml:space="preserve"> describes the Company’s Distribution Operations </w:t>
            </w:r>
            <w:r w:rsidR="009B1D2F">
              <w:t xml:space="preserve">and Service Delivery </w:t>
            </w:r>
            <w:r>
              <w:t xml:space="preserve">Division, supports the reasonableness </w:t>
            </w:r>
            <w:r w:rsidR="009B1D2F">
              <w:t xml:space="preserve">and necessity </w:t>
            </w:r>
            <w:r>
              <w:t>of the Company’s distribution-related capital costs, and demonstrates the reasonableness of CenterPoint Houston’s test-year O&amp;M expenses incurred by the Distribution Operations</w:t>
            </w:r>
            <w:r w:rsidR="009B1D2F">
              <w:t xml:space="preserve"> and Service Delivery</w:t>
            </w:r>
            <w:r>
              <w:t xml:space="preserve"> Division.</w:t>
            </w:r>
          </w:p>
        </w:tc>
        <w:tc>
          <w:tcPr>
            <w:tcW w:w="1975" w:type="dxa"/>
          </w:tcPr>
          <w:p w14:paraId="28D3D4DD" w14:textId="77777777" w:rsidR="00FC097A" w:rsidRDefault="006D52AC" w:rsidP="00E15BF1">
            <w:pPr>
              <w:pStyle w:val="BodyTextFirstIndent"/>
              <w:spacing w:after="0" w:line="240" w:lineRule="auto"/>
              <w:ind w:firstLine="0"/>
              <w:jc w:val="left"/>
            </w:pPr>
            <w:r>
              <w:t xml:space="preserve">Volume 1 / </w:t>
            </w:r>
          </w:p>
          <w:p w14:paraId="2B87F8B0" w14:textId="43FB6957" w:rsidR="006D52AC" w:rsidRDefault="006D52AC" w:rsidP="00E15BF1">
            <w:pPr>
              <w:pStyle w:val="BodyTextFirstIndent"/>
              <w:spacing w:after="0" w:line="240" w:lineRule="auto"/>
              <w:ind w:firstLine="0"/>
              <w:jc w:val="left"/>
            </w:pPr>
            <w:r>
              <w:t>Pages 439-482</w:t>
            </w:r>
          </w:p>
        </w:tc>
      </w:tr>
      <w:tr w:rsidR="009B1D2F" w14:paraId="7DD7E46C" w14:textId="77777777" w:rsidTr="008D3CCE">
        <w:trPr>
          <w:cantSplit/>
        </w:trPr>
        <w:tc>
          <w:tcPr>
            <w:tcW w:w="2605" w:type="dxa"/>
          </w:tcPr>
          <w:p w14:paraId="5F1572D2" w14:textId="0EE9A164" w:rsidR="009B1D2F" w:rsidRDefault="00D70C78" w:rsidP="00FC097A">
            <w:pPr>
              <w:pStyle w:val="BodyTextFirstIndent"/>
              <w:spacing w:after="0" w:line="240" w:lineRule="auto"/>
              <w:ind w:firstLine="0"/>
            </w:pPr>
            <w:r>
              <w:lastRenderedPageBreak/>
              <w:t>Randal M. Pryor</w:t>
            </w:r>
          </w:p>
        </w:tc>
        <w:tc>
          <w:tcPr>
            <w:tcW w:w="4770" w:type="dxa"/>
          </w:tcPr>
          <w:p w14:paraId="54E2BFCC" w14:textId="447AAA22" w:rsidR="009B1D2F" w:rsidRDefault="00D70C78" w:rsidP="008D3CCE">
            <w:pPr>
              <w:pStyle w:val="BodyTextFirstIndent"/>
              <w:spacing w:after="0" w:line="240" w:lineRule="auto"/>
              <w:ind w:firstLine="0"/>
            </w:pPr>
            <w:r>
              <w:t>Mr. Pryor describes the Company’s MUG &amp; Distribution Modernization division and the major programs and initiatives that drive distribution investment and expense, supports the reasonableness and necessity of O&amp;M expenses incurred during the test year, and demonstrates the reasonableness and necessity of distribution capital costs during the test year.</w:t>
            </w:r>
          </w:p>
        </w:tc>
        <w:tc>
          <w:tcPr>
            <w:tcW w:w="1975" w:type="dxa"/>
          </w:tcPr>
          <w:p w14:paraId="206B77D3" w14:textId="77777777" w:rsidR="009B1D2F" w:rsidRDefault="006D52AC" w:rsidP="00E15BF1">
            <w:pPr>
              <w:pStyle w:val="BodyTextFirstIndent"/>
              <w:spacing w:after="0" w:line="240" w:lineRule="auto"/>
              <w:ind w:firstLine="0"/>
              <w:jc w:val="left"/>
            </w:pPr>
            <w:r>
              <w:t xml:space="preserve">Volume 1 / </w:t>
            </w:r>
          </w:p>
          <w:p w14:paraId="19E4E953" w14:textId="6542AF02" w:rsidR="006D52AC" w:rsidRDefault="006D52AC" w:rsidP="00E15BF1">
            <w:pPr>
              <w:pStyle w:val="BodyTextFirstIndent"/>
              <w:spacing w:after="0" w:line="240" w:lineRule="auto"/>
              <w:ind w:firstLine="0"/>
              <w:jc w:val="left"/>
            </w:pPr>
            <w:r>
              <w:t>Pages 483-640</w:t>
            </w:r>
          </w:p>
        </w:tc>
      </w:tr>
      <w:tr w:rsidR="00433448" w14:paraId="1C46EF2C" w14:textId="77777777" w:rsidTr="00433448">
        <w:tc>
          <w:tcPr>
            <w:tcW w:w="2605" w:type="dxa"/>
            <w:hideMark/>
          </w:tcPr>
          <w:p w14:paraId="235A931F" w14:textId="646C8F9C" w:rsidR="00433448" w:rsidRDefault="00433448">
            <w:pPr>
              <w:pStyle w:val="BodyTextFirstIndent"/>
              <w:spacing w:after="0" w:line="240" w:lineRule="auto"/>
              <w:ind w:firstLine="0"/>
            </w:pPr>
            <w:r>
              <w:t xml:space="preserve">Mandie </w:t>
            </w:r>
            <w:r w:rsidR="005B3A85">
              <w:t xml:space="preserve">W. </w:t>
            </w:r>
            <w:r>
              <w:t>Shook</w:t>
            </w:r>
          </w:p>
        </w:tc>
        <w:tc>
          <w:tcPr>
            <w:tcW w:w="4770" w:type="dxa"/>
            <w:hideMark/>
          </w:tcPr>
          <w:p w14:paraId="64CAD2FE" w14:textId="39387268" w:rsidR="00433448" w:rsidRDefault="00433448">
            <w:pPr>
              <w:pStyle w:val="BodyTextFirstIndent"/>
              <w:spacing w:after="0" w:line="240" w:lineRule="auto"/>
              <w:ind w:firstLine="0"/>
            </w:pPr>
            <w:r>
              <w:t xml:space="preserve">Ms. Shook describes the Company’s Electrical Engineering Division, </w:t>
            </w:r>
            <w:r w:rsidR="0008088F">
              <w:t xml:space="preserve">details the processes used to plan, monitor, and control investments and expenditures, and </w:t>
            </w:r>
            <w:r>
              <w:t>supports the reasonableness and necessity of test-year O&amp;M costs and capital costs incurred by the Electrical Engineering Division.</w:t>
            </w:r>
          </w:p>
        </w:tc>
        <w:tc>
          <w:tcPr>
            <w:tcW w:w="1975" w:type="dxa"/>
          </w:tcPr>
          <w:p w14:paraId="0101360E" w14:textId="77777777" w:rsidR="00433448" w:rsidRDefault="006D52AC">
            <w:pPr>
              <w:pStyle w:val="BodyTextFirstIndent"/>
              <w:spacing w:after="0" w:line="240" w:lineRule="auto"/>
              <w:ind w:firstLine="0"/>
              <w:jc w:val="left"/>
            </w:pPr>
            <w:r>
              <w:t>Volume 1 /</w:t>
            </w:r>
          </w:p>
          <w:p w14:paraId="540D4618" w14:textId="3889702C" w:rsidR="006D52AC" w:rsidRDefault="006D52AC">
            <w:pPr>
              <w:pStyle w:val="BodyTextFirstIndent"/>
              <w:spacing w:after="0" w:line="240" w:lineRule="auto"/>
              <w:ind w:firstLine="0"/>
              <w:jc w:val="left"/>
            </w:pPr>
            <w:r>
              <w:t>Pages 641-676</w:t>
            </w:r>
          </w:p>
        </w:tc>
      </w:tr>
      <w:tr w:rsidR="00FB3CFD" w14:paraId="5822FC25" w14:textId="77777777" w:rsidTr="008D3CCE">
        <w:trPr>
          <w:cantSplit/>
        </w:trPr>
        <w:tc>
          <w:tcPr>
            <w:tcW w:w="2605" w:type="dxa"/>
          </w:tcPr>
          <w:p w14:paraId="3D7B5D9E" w14:textId="4E5B507E" w:rsidR="00FB3CFD" w:rsidRDefault="00FB3CFD" w:rsidP="00FC097A">
            <w:pPr>
              <w:pStyle w:val="BodyTextFirstIndent"/>
              <w:spacing w:after="0" w:line="240" w:lineRule="auto"/>
              <w:ind w:firstLine="0"/>
            </w:pPr>
            <w:r>
              <w:t>Rina H. Harris</w:t>
            </w:r>
          </w:p>
        </w:tc>
        <w:tc>
          <w:tcPr>
            <w:tcW w:w="4770" w:type="dxa"/>
          </w:tcPr>
          <w:p w14:paraId="40C356D5" w14:textId="4C4E8889" w:rsidR="00FB3CFD" w:rsidRDefault="00FB3CFD" w:rsidP="00FC097A">
            <w:pPr>
              <w:pStyle w:val="BodyTextFirstIndent"/>
              <w:spacing w:after="0" w:line="240" w:lineRule="auto"/>
              <w:ind w:firstLine="0"/>
            </w:pPr>
            <w:r>
              <w:t>Ms. Harris explains the Strategic Business Growth &amp; Engagement Division and the Company’s efforts to enhance the customer service provided to large customers</w:t>
            </w:r>
            <w:r w:rsidR="2CD48350">
              <w:t xml:space="preserve"> and</w:t>
            </w:r>
            <w:r w:rsidR="0008088F">
              <w:t xml:space="preserve"> supports the reasonableness and necessity of the divisions O&amp;M expenses</w:t>
            </w:r>
            <w:r>
              <w:t>.</w:t>
            </w:r>
          </w:p>
        </w:tc>
        <w:tc>
          <w:tcPr>
            <w:tcW w:w="1975" w:type="dxa"/>
          </w:tcPr>
          <w:p w14:paraId="532DDEB3" w14:textId="77777777" w:rsidR="00FB3CFD" w:rsidRDefault="006D52AC" w:rsidP="00E15BF1">
            <w:pPr>
              <w:pStyle w:val="BodyTextFirstIndent"/>
              <w:spacing w:after="0" w:line="240" w:lineRule="auto"/>
              <w:ind w:firstLine="0"/>
              <w:jc w:val="left"/>
            </w:pPr>
            <w:r>
              <w:t>Volume 1 /</w:t>
            </w:r>
          </w:p>
          <w:p w14:paraId="20E6FA74" w14:textId="1EE5247A" w:rsidR="006D52AC" w:rsidRDefault="006D52AC" w:rsidP="00E15BF1">
            <w:pPr>
              <w:pStyle w:val="BodyTextFirstIndent"/>
              <w:spacing w:after="0" w:line="240" w:lineRule="auto"/>
              <w:ind w:firstLine="0"/>
              <w:jc w:val="left"/>
            </w:pPr>
            <w:r>
              <w:t>Pages 677-714</w:t>
            </w:r>
          </w:p>
        </w:tc>
      </w:tr>
      <w:tr w:rsidR="00FC097A" w14:paraId="3F501084" w14:textId="77777777" w:rsidTr="008D3CCE">
        <w:trPr>
          <w:cantSplit/>
        </w:trPr>
        <w:tc>
          <w:tcPr>
            <w:tcW w:w="2605" w:type="dxa"/>
          </w:tcPr>
          <w:p w14:paraId="185867B6" w14:textId="0BF694F7" w:rsidR="00FC097A" w:rsidRDefault="00FC097A" w:rsidP="00FC097A">
            <w:pPr>
              <w:pStyle w:val="BodyTextFirstIndent"/>
              <w:spacing w:after="0" w:line="240" w:lineRule="auto"/>
              <w:ind w:firstLine="0"/>
            </w:pPr>
            <w:r>
              <w:t>John R. Hudson</w:t>
            </w:r>
          </w:p>
        </w:tc>
        <w:tc>
          <w:tcPr>
            <w:tcW w:w="4770" w:type="dxa"/>
          </w:tcPr>
          <w:p w14:paraId="128F6306" w14:textId="37778596" w:rsidR="00FC097A" w:rsidRDefault="00FC097A" w:rsidP="00FC097A">
            <w:pPr>
              <w:pStyle w:val="BodyTextFirstIndent"/>
              <w:spacing w:after="0" w:line="240" w:lineRule="auto"/>
              <w:ind w:firstLine="0"/>
            </w:pPr>
            <w:r>
              <w:t>Mr. Hudson describes CenterPoint Houston’s Market Operations group and supports the reasonableness and necessity of test-year O&amp;M expenses incurred by Market Operations.</w:t>
            </w:r>
          </w:p>
        </w:tc>
        <w:tc>
          <w:tcPr>
            <w:tcW w:w="1975" w:type="dxa"/>
          </w:tcPr>
          <w:p w14:paraId="38581C55" w14:textId="77777777" w:rsidR="00FC097A" w:rsidRDefault="006D52AC" w:rsidP="00E15BF1">
            <w:pPr>
              <w:pStyle w:val="BodyTextFirstIndent"/>
              <w:spacing w:after="0" w:line="240" w:lineRule="auto"/>
              <w:ind w:firstLine="0"/>
              <w:jc w:val="left"/>
            </w:pPr>
            <w:r>
              <w:t>Volume 1 /</w:t>
            </w:r>
          </w:p>
          <w:p w14:paraId="21D68F9C" w14:textId="46749E27" w:rsidR="006D52AC" w:rsidRDefault="006D52AC" w:rsidP="00E15BF1">
            <w:pPr>
              <w:pStyle w:val="BodyTextFirstIndent"/>
              <w:spacing w:after="0" w:line="240" w:lineRule="auto"/>
              <w:ind w:firstLine="0"/>
              <w:jc w:val="left"/>
            </w:pPr>
            <w:r>
              <w:t>Pages 715-754</w:t>
            </w:r>
          </w:p>
        </w:tc>
      </w:tr>
      <w:tr w:rsidR="00FC097A" w14:paraId="47D95796" w14:textId="77777777" w:rsidTr="008D3CCE">
        <w:trPr>
          <w:cantSplit/>
        </w:trPr>
        <w:tc>
          <w:tcPr>
            <w:tcW w:w="2605" w:type="dxa"/>
          </w:tcPr>
          <w:p w14:paraId="7D965E4F" w14:textId="36816CD1" w:rsidR="00FC097A" w:rsidRDefault="00FC097A" w:rsidP="00FC097A">
            <w:pPr>
              <w:pStyle w:val="BodyTextFirstIndent"/>
              <w:spacing w:after="0" w:line="240" w:lineRule="auto"/>
              <w:ind w:firstLine="0"/>
            </w:pPr>
            <w:r>
              <w:t>Kristie L. Colvin</w:t>
            </w:r>
          </w:p>
        </w:tc>
        <w:tc>
          <w:tcPr>
            <w:tcW w:w="4770" w:type="dxa"/>
          </w:tcPr>
          <w:p w14:paraId="0CACEC0C" w14:textId="1C09CF9D" w:rsidR="00FC097A" w:rsidRDefault="00FC097A" w:rsidP="007F568B">
            <w:pPr>
              <w:pStyle w:val="BodyTextFirstIndent"/>
              <w:spacing w:after="0" w:line="240" w:lineRule="auto"/>
              <w:ind w:firstLine="0"/>
            </w:pPr>
            <w:r>
              <w:t xml:space="preserve">Ms. Colvin sponsors the books and records of CenterPoint Houston, presents the Company’s </w:t>
            </w:r>
            <w:r w:rsidR="00F66109">
              <w:t xml:space="preserve">rate filing package </w:t>
            </w:r>
            <w:r>
              <w:t>schedules, itemizes and explains all test-year adjustments, supports the Company’s overall cost of service and requested revenue requirement,</w:t>
            </w:r>
            <w:r w:rsidR="00C62207">
              <w:t xml:space="preserve"> </w:t>
            </w:r>
            <w:r>
              <w:t xml:space="preserve">and demonstrates the reasonableness and necessity of </w:t>
            </w:r>
            <w:r w:rsidR="00FB3CFD">
              <w:t xml:space="preserve">Planning and Reporting and </w:t>
            </w:r>
            <w:r>
              <w:t xml:space="preserve">certain </w:t>
            </w:r>
            <w:r w:rsidR="007F568B">
              <w:t>CenterPoint Energy Service Company, LLC (“Service Company”)</w:t>
            </w:r>
            <w:r>
              <w:t xml:space="preserve"> Executive Management</w:t>
            </w:r>
            <w:r w:rsidR="00BD4D42">
              <w:t xml:space="preserve">, </w:t>
            </w:r>
            <w:r w:rsidR="00CC1BF5">
              <w:t>Finance Organization,</w:t>
            </w:r>
            <w:r>
              <w:t xml:space="preserve"> and Chief Accounting Organization services to CenterPoint Houston.</w:t>
            </w:r>
          </w:p>
        </w:tc>
        <w:tc>
          <w:tcPr>
            <w:tcW w:w="1975" w:type="dxa"/>
          </w:tcPr>
          <w:p w14:paraId="40BB5FD2" w14:textId="77777777" w:rsidR="00FC097A" w:rsidRDefault="006D52AC" w:rsidP="00E15BF1">
            <w:pPr>
              <w:pStyle w:val="BodyTextFirstIndent"/>
              <w:spacing w:after="0" w:line="240" w:lineRule="auto"/>
              <w:ind w:firstLine="0"/>
              <w:jc w:val="left"/>
            </w:pPr>
            <w:r>
              <w:t>Volume 1 /</w:t>
            </w:r>
          </w:p>
          <w:p w14:paraId="60E838D6" w14:textId="283DF64E" w:rsidR="006D52AC" w:rsidRDefault="006D52AC" w:rsidP="00E15BF1">
            <w:pPr>
              <w:pStyle w:val="BodyTextFirstIndent"/>
              <w:spacing w:after="0" w:line="240" w:lineRule="auto"/>
              <w:ind w:firstLine="0"/>
              <w:jc w:val="left"/>
            </w:pPr>
            <w:r>
              <w:t>Pages 755-936</w:t>
            </w:r>
          </w:p>
        </w:tc>
      </w:tr>
      <w:tr w:rsidR="0008088F" w14:paraId="310C1C69" w14:textId="77777777" w:rsidTr="0008088F">
        <w:tc>
          <w:tcPr>
            <w:tcW w:w="2605" w:type="dxa"/>
            <w:hideMark/>
          </w:tcPr>
          <w:p w14:paraId="7F6217CF" w14:textId="77777777" w:rsidR="0008088F" w:rsidRDefault="0008088F">
            <w:pPr>
              <w:pStyle w:val="BodyTextFirstIndent"/>
              <w:spacing w:after="0" w:line="240" w:lineRule="auto"/>
              <w:ind w:firstLine="0"/>
            </w:pPr>
            <w:r>
              <w:t>L. Darren Storey</w:t>
            </w:r>
          </w:p>
        </w:tc>
        <w:tc>
          <w:tcPr>
            <w:tcW w:w="4770" w:type="dxa"/>
            <w:hideMark/>
          </w:tcPr>
          <w:p w14:paraId="71384BF2" w14:textId="77777777" w:rsidR="0008088F" w:rsidRDefault="0008088F">
            <w:pPr>
              <w:pStyle w:val="BodyTextFirstIndent"/>
              <w:spacing w:after="0" w:line="240" w:lineRule="auto"/>
              <w:ind w:firstLine="0"/>
            </w:pPr>
            <w:r>
              <w:t xml:space="preserve">Mr. Storey describes Service Company, explains how Service Company, Vectren Utility Holdings, LLC (“VUH”), CenterPoint Energy Resources Corp. (“CERC”) control costs, details Service Company, VUH, and CERC methodologies for assigning affiliate costs to CenterPoint Houston, confirms that Service </w:t>
            </w:r>
            <w:r>
              <w:lastRenderedPageBreak/>
              <w:t>Company, VUH, and CERC corporate support service affiliate costs are reasonable and necessary, and addresses the test year O&amp;M billings from Service Company, VUH, and CERC.</w:t>
            </w:r>
          </w:p>
        </w:tc>
        <w:tc>
          <w:tcPr>
            <w:tcW w:w="1975" w:type="dxa"/>
          </w:tcPr>
          <w:p w14:paraId="3D1E4D0D" w14:textId="77777777" w:rsidR="0008088F" w:rsidRDefault="006D52AC">
            <w:pPr>
              <w:pStyle w:val="BodyTextFirstIndent"/>
              <w:spacing w:after="0" w:line="240" w:lineRule="auto"/>
              <w:ind w:firstLine="0"/>
              <w:jc w:val="left"/>
            </w:pPr>
            <w:r>
              <w:lastRenderedPageBreak/>
              <w:t>Volume 2 /</w:t>
            </w:r>
          </w:p>
          <w:p w14:paraId="17C6648C" w14:textId="6109CCF9" w:rsidR="006D52AC" w:rsidRDefault="006D52AC">
            <w:pPr>
              <w:pStyle w:val="BodyTextFirstIndent"/>
              <w:spacing w:after="0" w:line="240" w:lineRule="auto"/>
              <w:ind w:firstLine="0"/>
              <w:jc w:val="left"/>
            </w:pPr>
            <w:r>
              <w:t>Pages 937-1034</w:t>
            </w:r>
          </w:p>
        </w:tc>
      </w:tr>
      <w:tr w:rsidR="00FC097A" w14:paraId="51C60DF0" w14:textId="77777777" w:rsidTr="008D3CCE">
        <w:trPr>
          <w:cantSplit/>
        </w:trPr>
        <w:tc>
          <w:tcPr>
            <w:tcW w:w="2605" w:type="dxa"/>
          </w:tcPr>
          <w:p w14:paraId="7801FA45" w14:textId="3D9F2A02" w:rsidR="00FC097A" w:rsidRDefault="00FB3CFD" w:rsidP="00FC097A">
            <w:pPr>
              <w:pStyle w:val="BodyTextFirstIndent"/>
              <w:spacing w:after="0" w:line="240" w:lineRule="auto"/>
              <w:ind w:firstLine="0"/>
            </w:pPr>
            <w:r>
              <w:t>Jennifer K. Story</w:t>
            </w:r>
          </w:p>
        </w:tc>
        <w:tc>
          <w:tcPr>
            <w:tcW w:w="4770" w:type="dxa"/>
          </w:tcPr>
          <w:p w14:paraId="7EEB0EAA" w14:textId="31206D27" w:rsidR="00FC097A" w:rsidRDefault="00FC097A" w:rsidP="00C62207">
            <w:pPr>
              <w:pStyle w:val="BodyTextFirstIndent"/>
              <w:spacing w:after="0" w:line="240" w:lineRule="auto"/>
              <w:ind w:firstLine="0"/>
            </w:pPr>
            <w:r>
              <w:t>M</w:t>
            </w:r>
            <w:r w:rsidR="00FB3CFD">
              <w:t xml:space="preserve">s. Story </w:t>
            </w:r>
            <w:r>
              <w:t xml:space="preserve">presents CenterPoint Houston’s </w:t>
            </w:r>
            <w:r w:rsidR="000E2678">
              <w:t xml:space="preserve">testimony related to </w:t>
            </w:r>
            <w:r>
              <w:t>federal income taxes, supports the Company’s</w:t>
            </w:r>
            <w:r w:rsidR="003740EB">
              <w:t xml:space="preserve"> request for CenterPoint Energy Service Company, LLC Corporate Tax department test year affiliate expenses</w:t>
            </w:r>
            <w:r>
              <w:t>, addresses issues related to the appropriate treatment of income taxes, and demonstrates that federal income tax</w:t>
            </w:r>
            <w:r w:rsidR="003740EB">
              <w:t xml:space="preserve">, </w:t>
            </w:r>
            <w:r>
              <w:t xml:space="preserve">Texas </w:t>
            </w:r>
            <w:r w:rsidR="001C0797">
              <w:t xml:space="preserve">margin </w:t>
            </w:r>
            <w:r>
              <w:t>tax</w:t>
            </w:r>
            <w:r w:rsidR="003740EB">
              <w:t>, and property tax</w:t>
            </w:r>
            <w:r>
              <w:t xml:space="preserve"> amounts included in the Company’s cost of service are reasonable and necessary.</w:t>
            </w:r>
          </w:p>
        </w:tc>
        <w:tc>
          <w:tcPr>
            <w:tcW w:w="1975" w:type="dxa"/>
          </w:tcPr>
          <w:p w14:paraId="0FEBC307" w14:textId="77777777" w:rsidR="00FC097A" w:rsidRDefault="006D52AC" w:rsidP="00E15BF1">
            <w:pPr>
              <w:pStyle w:val="BodyTextFirstIndent"/>
              <w:spacing w:after="0" w:line="240" w:lineRule="auto"/>
              <w:ind w:firstLine="0"/>
              <w:jc w:val="left"/>
            </w:pPr>
            <w:r>
              <w:t>Volume 2 /</w:t>
            </w:r>
          </w:p>
          <w:p w14:paraId="1A9E9BA7" w14:textId="043F75FC" w:rsidR="006D52AC" w:rsidRDefault="006D52AC" w:rsidP="00E15BF1">
            <w:pPr>
              <w:pStyle w:val="BodyTextFirstIndent"/>
              <w:spacing w:after="0" w:line="240" w:lineRule="auto"/>
              <w:ind w:firstLine="0"/>
              <w:jc w:val="left"/>
            </w:pPr>
            <w:r>
              <w:t>Pages 1035-1136</w:t>
            </w:r>
          </w:p>
        </w:tc>
      </w:tr>
      <w:tr w:rsidR="00FC097A" w14:paraId="556AF182" w14:textId="77777777" w:rsidTr="008D3CCE">
        <w:trPr>
          <w:cantSplit/>
        </w:trPr>
        <w:tc>
          <w:tcPr>
            <w:tcW w:w="2605" w:type="dxa"/>
          </w:tcPr>
          <w:p w14:paraId="2588E23F" w14:textId="19A38ED1" w:rsidR="00FC097A" w:rsidRDefault="003740EB" w:rsidP="00FC097A">
            <w:pPr>
              <w:pStyle w:val="BodyTextFirstIndent"/>
              <w:spacing w:after="0" w:line="240" w:lineRule="auto"/>
              <w:ind w:firstLine="0"/>
            </w:pPr>
            <w:r>
              <w:t xml:space="preserve">Steven </w:t>
            </w:r>
            <w:r w:rsidR="007C78E3">
              <w:t xml:space="preserve">C. </w:t>
            </w:r>
            <w:r>
              <w:t>Greenley</w:t>
            </w:r>
          </w:p>
        </w:tc>
        <w:tc>
          <w:tcPr>
            <w:tcW w:w="4770" w:type="dxa"/>
          </w:tcPr>
          <w:p w14:paraId="0F5C4A48" w14:textId="331BDD15" w:rsidR="00FC097A" w:rsidRDefault="00FC097A" w:rsidP="00FC097A">
            <w:pPr>
              <w:pStyle w:val="BodyTextFirstIndent"/>
              <w:spacing w:after="0" w:line="240" w:lineRule="auto"/>
              <w:ind w:firstLine="0"/>
            </w:pPr>
            <w:r>
              <w:t xml:space="preserve">Mr. </w:t>
            </w:r>
            <w:r w:rsidR="003740EB">
              <w:t>Greenley</w:t>
            </w:r>
            <w:r>
              <w:t xml:space="preserve"> explains the structure and role of </w:t>
            </w:r>
            <w:r w:rsidR="003740EB">
              <w:t>the Utility Operations Support</w:t>
            </w:r>
            <w:r>
              <w:t xml:space="preserve"> provided </w:t>
            </w:r>
            <w:r w:rsidR="003740EB">
              <w:t>by Service Company, describes how costs are budgeted, monitored and controlled,</w:t>
            </w:r>
            <w:r>
              <w:t xml:space="preserve"> and demonstrates the reasonableness and necessity of test-year </w:t>
            </w:r>
            <w:r w:rsidR="003740EB">
              <w:t>Utility Operations</w:t>
            </w:r>
            <w:r>
              <w:t xml:space="preserve"> Support costs assigned to CenterPoint Houston.</w:t>
            </w:r>
          </w:p>
        </w:tc>
        <w:tc>
          <w:tcPr>
            <w:tcW w:w="1975" w:type="dxa"/>
          </w:tcPr>
          <w:p w14:paraId="7BC75DEF" w14:textId="77777777" w:rsidR="00FC097A" w:rsidRDefault="006D52AC" w:rsidP="00E15BF1">
            <w:pPr>
              <w:pStyle w:val="BodyTextFirstIndent"/>
              <w:spacing w:after="0" w:line="240" w:lineRule="auto"/>
              <w:ind w:firstLine="0"/>
              <w:jc w:val="left"/>
            </w:pPr>
            <w:r>
              <w:t>Volume 2 /</w:t>
            </w:r>
          </w:p>
          <w:p w14:paraId="629A52E4" w14:textId="7A8F739E" w:rsidR="006D52AC" w:rsidRDefault="006D52AC" w:rsidP="00E15BF1">
            <w:pPr>
              <w:pStyle w:val="BodyTextFirstIndent"/>
              <w:spacing w:after="0" w:line="240" w:lineRule="auto"/>
              <w:ind w:firstLine="0"/>
              <w:jc w:val="left"/>
            </w:pPr>
            <w:r>
              <w:t>Pages 1137-1174</w:t>
            </w:r>
          </w:p>
        </w:tc>
      </w:tr>
      <w:tr w:rsidR="00FC097A" w14:paraId="12B51EE4" w14:textId="77777777" w:rsidTr="008D3CCE">
        <w:trPr>
          <w:cantSplit/>
        </w:trPr>
        <w:tc>
          <w:tcPr>
            <w:tcW w:w="2605" w:type="dxa"/>
          </w:tcPr>
          <w:p w14:paraId="02BFEBA9" w14:textId="3FC30A6A" w:rsidR="00FC097A" w:rsidRDefault="003740EB" w:rsidP="00FC097A">
            <w:pPr>
              <w:pStyle w:val="BodyTextFirstIndent"/>
              <w:spacing w:after="0" w:line="240" w:lineRule="auto"/>
              <w:ind w:firstLine="0"/>
            </w:pPr>
            <w:r>
              <w:t>Ron</w:t>
            </w:r>
            <w:r w:rsidR="007C78E3">
              <w:t>ald W.</w:t>
            </w:r>
            <w:r>
              <w:t xml:space="preserve"> Bahr</w:t>
            </w:r>
          </w:p>
        </w:tc>
        <w:tc>
          <w:tcPr>
            <w:tcW w:w="4770" w:type="dxa"/>
          </w:tcPr>
          <w:p w14:paraId="17C0674C" w14:textId="7F880AB9" w:rsidR="00FC097A" w:rsidRDefault="00FC097A" w:rsidP="00FC097A">
            <w:pPr>
              <w:pStyle w:val="BodyTextFirstIndent"/>
              <w:spacing w:after="0" w:line="240" w:lineRule="auto"/>
              <w:ind w:firstLine="0"/>
            </w:pPr>
            <w:r>
              <w:t>M</w:t>
            </w:r>
            <w:r w:rsidR="003740EB">
              <w:t xml:space="preserve">r. Bahr </w:t>
            </w:r>
            <w:r>
              <w:t xml:space="preserve">explains the structure and services provided by Service Company’s </w:t>
            </w:r>
            <w:r w:rsidR="003740EB">
              <w:t>Information Technology</w:t>
            </w:r>
            <w:r>
              <w:t xml:space="preserve"> group and demonstrates the reasonableness and necessity of test-year </w:t>
            </w:r>
            <w:r w:rsidR="00132B81">
              <w:t>Information Technology</w:t>
            </w:r>
            <w:r>
              <w:t xml:space="preserve"> costs assigned to CenterPoint Houston.</w:t>
            </w:r>
          </w:p>
        </w:tc>
        <w:tc>
          <w:tcPr>
            <w:tcW w:w="1975" w:type="dxa"/>
          </w:tcPr>
          <w:p w14:paraId="7C2618CF" w14:textId="77777777" w:rsidR="00FC097A" w:rsidRDefault="006D52AC" w:rsidP="00E15BF1">
            <w:pPr>
              <w:pStyle w:val="BodyTextFirstIndent"/>
              <w:spacing w:after="0" w:line="240" w:lineRule="auto"/>
              <w:ind w:firstLine="0"/>
              <w:jc w:val="left"/>
            </w:pPr>
            <w:r>
              <w:t xml:space="preserve">Volume 2 / </w:t>
            </w:r>
          </w:p>
          <w:p w14:paraId="4B478B3A" w14:textId="098F3D8B" w:rsidR="006D52AC" w:rsidRDefault="006D52AC" w:rsidP="00E15BF1">
            <w:pPr>
              <w:pStyle w:val="BodyTextFirstIndent"/>
              <w:spacing w:after="0" w:line="240" w:lineRule="auto"/>
              <w:ind w:firstLine="0"/>
              <w:jc w:val="left"/>
            </w:pPr>
            <w:r>
              <w:t>Pages 1175-1212</w:t>
            </w:r>
          </w:p>
        </w:tc>
      </w:tr>
      <w:tr w:rsidR="00FC097A" w14:paraId="06A9B43E" w14:textId="77777777" w:rsidTr="008D3CCE">
        <w:trPr>
          <w:cantSplit/>
        </w:trPr>
        <w:tc>
          <w:tcPr>
            <w:tcW w:w="2605" w:type="dxa"/>
          </w:tcPr>
          <w:p w14:paraId="496EDD1B" w14:textId="147AC632" w:rsidR="00FC097A" w:rsidRDefault="00132B81" w:rsidP="00132B81">
            <w:pPr>
              <w:pStyle w:val="BodyTextFirstIndent"/>
              <w:spacing w:after="0" w:line="240" w:lineRule="auto"/>
              <w:ind w:firstLine="0"/>
              <w:jc w:val="left"/>
            </w:pPr>
            <w:r>
              <w:t>Shonda Royston-Johnson</w:t>
            </w:r>
          </w:p>
        </w:tc>
        <w:tc>
          <w:tcPr>
            <w:tcW w:w="4770" w:type="dxa"/>
          </w:tcPr>
          <w:p w14:paraId="3D252B34" w14:textId="2F137211" w:rsidR="00FC097A" w:rsidRDefault="00FC097A" w:rsidP="00FC097A">
            <w:pPr>
              <w:pStyle w:val="BodyTextFirstIndent"/>
              <w:spacing w:after="0" w:line="240" w:lineRule="auto"/>
              <w:ind w:firstLine="0"/>
            </w:pPr>
            <w:r>
              <w:t xml:space="preserve">Ms. </w:t>
            </w:r>
            <w:r w:rsidR="00132B81">
              <w:t>Royston-Johnson</w:t>
            </w:r>
            <w:r>
              <w:t xml:space="preserve"> explains the structure and services provided by Service Company’s Customer Operations organization and demonstrates the reasonableness and necessity of test-year Customer Operations costs assigned to CenterPoint Houston.</w:t>
            </w:r>
          </w:p>
        </w:tc>
        <w:tc>
          <w:tcPr>
            <w:tcW w:w="1975" w:type="dxa"/>
          </w:tcPr>
          <w:p w14:paraId="0D1EBBB9" w14:textId="77777777" w:rsidR="00FC097A" w:rsidRDefault="006D52AC" w:rsidP="00E15BF1">
            <w:pPr>
              <w:pStyle w:val="BodyTextFirstIndent"/>
              <w:spacing w:after="0" w:line="240" w:lineRule="auto"/>
              <w:ind w:firstLine="0"/>
              <w:jc w:val="left"/>
            </w:pPr>
            <w:r>
              <w:t>Volume 2 /</w:t>
            </w:r>
          </w:p>
          <w:p w14:paraId="55F72DED" w14:textId="2EE0E245" w:rsidR="006D52AC" w:rsidRDefault="006D52AC" w:rsidP="00E15BF1">
            <w:pPr>
              <w:pStyle w:val="BodyTextFirstIndent"/>
              <w:spacing w:after="0" w:line="240" w:lineRule="auto"/>
              <w:ind w:firstLine="0"/>
              <w:jc w:val="left"/>
            </w:pPr>
            <w:r>
              <w:t>Pages 1213-1242</w:t>
            </w:r>
          </w:p>
        </w:tc>
      </w:tr>
      <w:tr w:rsidR="00FC097A" w14:paraId="40DEEF5A" w14:textId="77777777" w:rsidTr="008D3CCE">
        <w:trPr>
          <w:cantSplit/>
        </w:trPr>
        <w:tc>
          <w:tcPr>
            <w:tcW w:w="2605" w:type="dxa"/>
          </w:tcPr>
          <w:p w14:paraId="37746B84" w14:textId="1DB10050" w:rsidR="00FC097A" w:rsidRDefault="00FC097A" w:rsidP="00FC097A">
            <w:pPr>
              <w:pStyle w:val="BodyTextFirstIndent"/>
              <w:spacing w:after="0" w:line="240" w:lineRule="auto"/>
              <w:ind w:firstLine="0"/>
            </w:pPr>
            <w:r>
              <w:t>M. Shane Kimzey</w:t>
            </w:r>
          </w:p>
        </w:tc>
        <w:tc>
          <w:tcPr>
            <w:tcW w:w="4770" w:type="dxa"/>
          </w:tcPr>
          <w:p w14:paraId="084D7B40" w14:textId="6E33B4A0" w:rsidR="00FC097A" w:rsidRDefault="00FC097A" w:rsidP="00FC097A">
            <w:pPr>
              <w:pStyle w:val="BodyTextFirstIndent"/>
              <w:spacing w:after="0" w:line="240" w:lineRule="auto"/>
              <w:ind w:firstLine="0"/>
            </w:pPr>
            <w:r>
              <w:t>Mr. Kimzey details the services provided by Service Company’s Legal</w:t>
            </w:r>
            <w:r w:rsidR="00132B81">
              <w:t xml:space="preserve"> Department </w:t>
            </w:r>
            <w:r>
              <w:t xml:space="preserve">and demonstrates the reasonableness and necessity of test-year affiliate costs assigned from </w:t>
            </w:r>
            <w:r w:rsidR="00132B81">
              <w:t>the Legal</w:t>
            </w:r>
            <w:r>
              <w:t xml:space="preserve"> </w:t>
            </w:r>
            <w:r w:rsidR="00132B81">
              <w:t>D</w:t>
            </w:r>
            <w:r>
              <w:t>epartments to CenterPoint Houston.</w:t>
            </w:r>
          </w:p>
        </w:tc>
        <w:tc>
          <w:tcPr>
            <w:tcW w:w="1975" w:type="dxa"/>
          </w:tcPr>
          <w:p w14:paraId="2FBC2ACF" w14:textId="77777777" w:rsidR="00FC097A" w:rsidRDefault="006D52AC" w:rsidP="00E15BF1">
            <w:pPr>
              <w:pStyle w:val="BodyTextFirstIndent"/>
              <w:spacing w:after="0" w:line="240" w:lineRule="auto"/>
              <w:ind w:firstLine="0"/>
              <w:jc w:val="left"/>
            </w:pPr>
            <w:r>
              <w:t>Volume 2 /</w:t>
            </w:r>
          </w:p>
          <w:p w14:paraId="1F7E06FE" w14:textId="5AF221BF" w:rsidR="006D52AC" w:rsidRDefault="006D52AC" w:rsidP="00E15BF1">
            <w:pPr>
              <w:pStyle w:val="BodyTextFirstIndent"/>
              <w:spacing w:after="0" w:line="240" w:lineRule="auto"/>
              <w:ind w:firstLine="0"/>
              <w:jc w:val="left"/>
            </w:pPr>
            <w:r>
              <w:t>Pages 1243-1268</w:t>
            </w:r>
          </w:p>
        </w:tc>
      </w:tr>
      <w:tr w:rsidR="00132B81" w14:paraId="262B668C" w14:textId="77777777" w:rsidTr="008D3CCE">
        <w:trPr>
          <w:cantSplit/>
        </w:trPr>
        <w:tc>
          <w:tcPr>
            <w:tcW w:w="2605" w:type="dxa"/>
          </w:tcPr>
          <w:p w14:paraId="7C58E5DC" w14:textId="77583161" w:rsidR="00132B81" w:rsidRDefault="00132B81" w:rsidP="00FC097A">
            <w:pPr>
              <w:pStyle w:val="BodyTextFirstIndent"/>
              <w:spacing w:after="0" w:line="240" w:lineRule="auto"/>
              <w:ind w:firstLine="0"/>
            </w:pPr>
            <w:r>
              <w:lastRenderedPageBreak/>
              <w:t xml:space="preserve">Brad </w:t>
            </w:r>
            <w:r w:rsidR="007C78E3">
              <w:t xml:space="preserve">A. </w:t>
            </w:r>
            <w:r>
              <w:t>Tutunjian</w:t>
            </w:r>
          </w:p>
        </w:tc>
        <w:tc>
          <w:tcPr>
            <w:tcW w:w="4770" w:type="dxa"/>
          </w:tcPr>
          <w:p w14:paraId="79772274" w14:textId="0097BC51" w:rsidR="00132B81" w:rsidRDefault="00132B81" w:rsidP="00FC097A">
            <w:pPr>
              <w:pStyle w:val="BodyTextFirstIndent"/>
              <w:spacing w:after="0" w:line="240" w:lineRule="auto"/>
              <w:ind w:firstLine="0"/>
            </w:pPr>
            <w:r>
              <w:t>Mr. Tutunjian describes the Regulatory Services and Government Affairs Department affiliate services provided to the Company and supports the reasonableness of the department’s costs assigned to CenterPoint Houston.</w:t>
            </w:r>
          </w:p>
        </w:tc>
        <w:tc>
          <w:tcPr>
            <w:tcW w:w="1975" w:type="dxa"/>
          </w:tcPr>
          <w:p w14:paraId="080F970B" w14:textId="77777777" w:rsidR="00132B81" w:rsidRDefault="006D52AC" w:rsidP="00E15BF1">
            <w:pPr>
              <w:pStyle w:val="BodyTextFirstIndent"/>
              <w:spacing w:after="0" w:line="240" w:lineRule="auto"/>
              <w:ind w:firstLine="0"/>
              <w:jc w:val="left"/>
            </w:pPr>
            <w:r>
              <w:t>Volume 2 /</w:t>
            </w:r>
          </w:p>
          <w:p w14:paraId="6A71ADF4" w14:textId="7BE76C76" w:rsidR="006D52AC" w:rsidRDefault="006D52AC" w:rsidP="00E15BF1">
            <w:pPr>
              <w:pStyle w:val="BodyTextFirstIndent"/>
              <w:spacing w:after="0" w:line="240" w:lineRule="auto"/>
              <w:ind w:firstLine="0"/>
              <w:jc w:val="left"/>
            </w:pPr>
            <w:r>
              <w:t>Pages 1269-1290</w:t>
            </w:r>
          </w:p>
        </w:tc>
      </w:tr>
      <w:tr w:rsidR="00FC097A" w14:paraId="0D8100A5" w14:textId="77777777" w:rsidTr="008D3CCE">
        <w:trPr>
          <w:cantSplit/>
        </w:trPr>
        <w:tc>
          <w:tcPr>
            <w:tcW w:w="2605" w:type="dxa"/>
          </w:tcPr>
          <w:p w14:paraId="4391288F" w14:textId="60CD6295" w:rsidR="00FC097A" w:rsidRDefault="00132B81" w:rsidP="00132B81">
            <w:pPr>
              <w:pStyle w:val="BodyTextFirstIndent"/>
              <w:spacing w:after="0" w:line="240" w:lineRule="auto"/>
              <w:ind w:firstLine="0"/>
              <w:jc w:val="left"/>
            </w:pPr>
            <w:r w:rsidRPr="00132B81">
              <w:t>Stephanie Bundage Juvane</w:t>
            </w:r>
          </w:p>
        </w:tc>
        <w:tc>
          <w:tcPr>
            <w:tcW w:w="4770" w:type="dxa"/>
          </w:tcPr>
          <w:p w14:paraId="32CDE020" w14:textId="36EF2EEC" w:rsidR="00FC097A" w:rsidRDefault="00FC097A" w:rsidP="00FC097A">
            <w:pPr>
              <w:pStyle w:val="BodyTextFirstIndent"/>
              <w:spacing w:after="0" w:line="240" w:lineRule="auto"/>
              <w:ind w:firstLine="0"/>
            </w:pPr>
            <w:r>
              <w:t xml:space="preserve">Ms. </w:t>
            </w:r>
            <w:r w:rsidR="005849F9">
              <w:t xml:space="preserve">Bundage </w:t>
            </w:r>
            <w:r w:rsidR="00132B81">
              <w:t>Juvane</w:t>
            </w:r>
            <w:r>
              <w:t xml:space="preserve"> explains the services provided by Service Company’s </w:t>
            </w:r>
            <w:r w:rsidR="00132B81">
              <w:t xml:space="preserve">Internal </w:t>
            </w:r>
            <w:r>
              <w:t xml:space="preserve">Audit </w:t>
            </w:r>
            <w:r w:rsidR="00132B81">
              <w:t>Department</w:t>
            </w:r>
            <w:r>
              <w:t xml:space="preserve"> and demonstrates the reasonableness and necessity of test-year </w:t>
            </w:r>
            <w:r w:rsidR="00132B81">
              <w:t xml:space="preserve">Internal Audit </w:t>
            </w:r>
            <w:r>
              <w:t>costs assigned to CenterPoint Houston.</w:t>
            </w:r>
          </w:p>
        </w:tc>
        <w:tc>
          <w:tcPr>
            <w:tcW w:w="1975" w:type="dxa"/>
          </w:tcPr>
          <w:p w14:paraId="51B0F2F6" w14:textId="77777777" w:rsidR="00FC097A" w:rsidRDefault="006D52AC" w:rsidP="00E15BF1">
            <w:pPr>
              <w:pStyle w:val="BodyTextFirstIndent"/>
              <w:spacing w:after="0" w:line="240" w:lineRule="auto"/>
              <w:ind w:firstLine="0"/>
              <w:jc w:val="left"/>
            </w:pPr>
            <w:r>
              <w:t>Volume 2 /</w:t>
            </w:r>
          </w:p>
          <w:p w14:paraId="1F1BEDDD" w14:textId="5FCC67CF" w:rsidR="006D52AC" w:rsidRDefault="006D52AC" w:rsidP="00E15BF1">
            <w:pPr>
              <w:pStyle w:val="BodyTextFirstIndent"/>
              <w:spacing w:after="0" w:line="240" w:lineRule="auto"/>
              <w:ind w:firstLine="0"/>
              <w:jc w:val="left"/>
            </w:pPr>
            <w:r>
              <w:t>Pages 1291-1308</w:t>
            </w:r>
          </w:p>
        </w:tc>
      </w:tr>
      <w:tr w:rsidR="00132B81" w14:paraId="478DE217" w14:textId="77777777" w:rsidTr="008D3CCE">
        <w:trPr>
          <w:cantSplit/>
        </w:trPr>
        <w:tc>
          <w:tcPr>
            <w:tcW w:w="2605" w:type="dxa"/>
          </w:tcPr>
          <w:p w14:paraId="49B2BA42" w14:textId="4EFF882A" w:rsidR="00132B81" w:rsidRPr="00132B81" w:rsidRDefault="00132B81" w:rsidP="00132B81">
            <w:pPr>
              <w:pStyle w:val="BodyTextFirstIndent"/>
              <w:spacing w:after="0" w:line="240" w:lineRule="auto"/>
              <w:ind w:firstLine="0"/>
              <w:jc w:val="left"/>
            </w:pPr>
            <w:r>
              <w:t xml:space="preserve">Carla </w:t>
            </w:r>
            <w:r w:rsidR="007C78E3">
              <w:t xml:space="preserve">A. </w:t>
            </w:r>
            <w:r>
              <w:t>Kneipp</w:t>
            </w:r>
          </w:p>
        </w:tc>
        <w:tc>
          <w:tcPr>
            <w:tcW w:w="4770" w:type="dxa"/>
          </w:tcPr>
          <w:p w14:paraId="68A046D2" w14:textId="7F07C316" w:rsidR="00132B81" w:rsidRDefault="00132B81" w:rsidP="00FC097A">
            <w:pPr>
              <w:pStyle w:val="BodyTextFirstIndent"/>
              <w:spacing w:after="0" w:line="240" w:lineRule="auto"/>
              <w:ind w:firstLine="0"/>
            </w:pPr>
            <w:r>
              <w:t>Ms. Kneipp describes the</w:t>
            </w:r>
            <w:r w:rsidR="00EA5C29">
              <w:t xml:space="preserve"> structure of and</w:t>
            </w:r>
            <w:r>
              <w:t xml:space="preserve"> services provided by Service Company’s Supply Chain organization</w:t>
            </w:r>
            <w:r w:rsidR="00EA5C29">
              <w:t xml:space="preserve"> and supports the reasonableness and necessity of Supply Chain costs incurred by CenterPoint Houston.</w:t>
            </w:r>
          </w:p>
        </w:tc>
        <w:tc>
          <w:tcPr>
            <w:tcW w:w="1975" w:type="dxa"/>
          </w:tcPr>
          <w:p w14:paraId="37CA6FE6" w14:textId="77777777" w:rsidR="00132B81" w:rsidRDefault="006D52AC" w:rsidP="00E15BF1">
            <w:pPr>
              <w:pStyle w:val="BodyTextFirstIndent"/>
              <w:spacing w:after="0" w:line="240" w:lineRule="auto"/>
              <w:ind w:firstLine="0"/>
              <w:jc w:val="left"/>
            </w:pPr>
            <w:r>
              <w:t>Volume 2 /</w:t>
            </w:r>
          </w:p>
          <w:p w14:paraId="67C9E61D" w14:textId="2F345CC2" w:rsidR="006D52AC" w:rsidRDefault="006D52AC" w:rsidP="00E15BF1">
            <w:pPr>
              <w:pStyle w:val="BodyTextFirstIndent"/>
              <w:spacing w:after="0" w:line="240" w:lineRule="auto"/>
              <w:ind w:firstLine="0"/>
              <w:jc w:val="left"/>
            </w:pPr>
            <w:r>
              <w:t>Pages 1309-1378</w:t>
            </w:r>
          </w:p>
        </w:tc>
      </w:tr>
      <w:tr w:rsidR="00FC097A" w14:paraId="165E14A6" w14:textId="77777777" w:rsidTr="008D3CCE">
        <w:trPr>
          <w:cantSplit/>
        </w:trPr>
        <w:tc>
          <w:tcPr>
            <w:tcW w:w="2605" w:type="dxa"/>
          </w:tcPr>
          <w:p w14:paraId="290266C0" w14:textId="5AF67F7A" w:rsidR="00FC097A" w:rsidRDefault="00EA5C29" w:rsidP="00FC097A">
            <w:pPr>
              <w:pStyle w:val="BodyTextFirstIndent"/>
              <w:spacing w:after="0" w:line="240" w:lineRule="auto"/>
              <w:ind w:firstLine="0"/>
            </w:pPr>
            <w:r>
              <w:t>John Sousa</w:t>
            </w:r>
          </w:p>
        </w:tc>
        <w:tc>
          <w:tcPr>
            <w:tcW w:w="4770" w:type="dxa"/>
          </w:tcPr>
          <w:p w14:paraId="5C2C9F0D" w14:textId="37551E95" w:rsidR="00FC097A" w:rsidRDefault="00FC097A" w:rsidP="00FC097A">
            <w:pPr>
              <w:pStyle w:val="BodyTextFirstIndent"/>
              <w:spacing w:after="0" w:line="240" w:lineRule="auto"/>
              <w:ind w:firstLine="0"/>
            </w:pPr>
            <w:r>
              <w:t>M</w:t>
            </w:r>
            <w:r w:rsidR="00EA5C29">
              <w:t xml:space="preserve">r. Sousa </w:t>
            </w:r>
            <w:r>
              <w:t xml:space="preserve">discusses the services provided by Service Company’s </w:t>
            </w:r>
            <w:r w:rsidR="00EA5C29">
              <w:t xml:space="preserve">Corporate </w:t>
            </w:r>
            <w:r>
              <w:t>Communications</w:t>
            </w:r>
            <w:r w:rsidR="00EA5C29">
              <w:t>,</w:t>
            </w:r>
            <w:r>
              <w:t xml:space="preserve"> Community Relations</w:t>
            </w:r>
            <w:r w:rsidR="00EA5C29">
              <w:t>, Utility Marketing, and Corporate Security</w:t>
            </w:r>
            <w:r>
              <w:t xml:space="preserve"> department</w:t>
            </w:r>
            <w:r w:rsidR="00EA5C29">
              <w:t>s</w:t>
            </w:r>
            <w:r>
              <w:t xml:space="preserve"> and demonstrates the reasonableness and necessity of test-year costs</w:t>
            </w:r>
            <w:r w:rsidR="00EA5C29">
              <w:t xml:space="preserve"> of those departments</w:t>
            </w:r>
            <w:r>
              <w:t xml:space="preserve"> assigned to CenterPoint Houston.</w:t>
            </w:r>
          </w:p>
        </w:tc>
        <w:tc>
          <w:tcPr>
            <w:tcW w:w="1975" w:type="dxa"/>
          </w:tcPr>
          <w:p w14:paraId="22C4481C" w14:textId="77777777" w:rsidR="00FC097A" w:rsidRDefault="006026CF" w:rsidP="00E15BF1">
            <w:pPr>
              <w:pStyle w:val="BodyTextFirstIndent"/>
              <w:spacing w:after="0" w:line="240" w:lineRule="auto"/>
              <w:ind w:firstLine="0"/>
              <w:jc w:val="left"/>
            </w:pPr>
            <w:r>
              <w:t>Volume 2 /</w:t>
            </w:r>
          </w:p>
          <w:p w14:paraId="36DEA49E" w14:textId="7FA6E271" w:rsidR="006026CF" w:rsidRDefault="006026CF" w:rsidP="00E15BF1">
            <w:pPr>
              <w:pStyle w:val="BodyTextFirstIndent"/>
              <w:spacing w:after="0" w:line="240" w:lineRule="auto"/>
              <w:ind w:firstLine="0"/>
              <w:jc w:val="left"/>
            </w:pPr>
            <w:r>
              <w:t>Pages 1379-1424</w:t>
            </w:r>
          </w:p>
        </w:tc>
      </w:tr>
      <w:tr w:rsidR="00FC097A" w14:paraId="36F40E07" w14:textId="77777777" w:rsidTr="008D3CCE">
        <w:trPr>
          <w:cantSplit/>
        </w:trPr>
        <w:tc>
          <w:tcPr>
            <w:tcW w:w="2605" w:type="dxa"/>
          </w:tcPr>
          <w:p w14:paraId="324AD037" w14:textId="50989437" w:rsidR="00FC097A" w:rsidRDefault="00EA5C29" w:rsidP="00FC097A">
            <w:pPr>
              <w:pStyle w:val="BodyTextFirstIndent"/>
              <w:spacing w:after="0" w:line="240" w:lineRule="auto"/>
              <w:ind w:firstLine="0"/>
            </w:pPr>
            <w:r>
              <w:t>Bertha R. Villatoro</w:t>
            </w:r>
          </w:p>
        </w:tc>
        <w:tc>
          <w:tcPr>
            <w:tcW w:w="4770" w:type="dxa"/>
          </w:tcPr>
          <w:p w14:paraId="7B229263" w14:textId="5B344B5D" w:rsidR="00FC097A" w:rsidRDefault="00FC097A" w:rsidP="000E2678">
            <w:pPr>
              <w:pStyle w:val="BodyTextFirstIndent"/>
              <w:spacing w:after="0" w:line="240" w:lineRule="auto"/>
              <w:ind w:firstLine="0"/>
            </w:pPr>
            <w:r>
              <w:t xml:space="preserve">Ms. </w:t>
            </w:r>
            <w:r w:rsidR="00356D90">
              <w:t>Villatoro</w:t>
            </w:r>
            <w:r w:rsidR="00F24B57">
              <w:t xml:space="preserve"> </w:t>
            </w:r>
            <w:r>
              <w:t xml:space="preserve"> discusses the services provided by Service Company’s Human Resources </w:t>
            </w:r>
            <w:r w:rsidR="00EA5C29">
              <w:t>o</w:t>
            </w:r>
            <w:r>
              <w:t>rganization, demonstrates the reasonableness and necessity of test-year Human Resource</w:t>
            </w:r>
            <w:r w:rsidR="000E2678">
              <w:t>s</w:t>
            </w:r>
            <w:r>
              <w:t xml:space="preserve"> </w:t>
            </w:r>
            <w:r w:rsidR="00EA5C29">
              <w:t>o</w:t>
            </w:r>
            <w:r>
              <w:t>rganization costs assigned to CenterPoint Houston, sets forth the Company’s compensation philosophy, describes the types of health and welfare benefits provided to CenterPoint Houston employees, explains the Company’s retirement-related plans, and supports the Company’s expense requests related to postretirement and postemployment benefits.</w:t>
            </w:r>
          </w:p>
        </w:tc>
        <w:tc>
          <w:tcPr>
            <w:tcW w:w="1975" w:type="dxa"/>
          </w:tcPr>
          <w:p w14:paraId="021D2A2E" w14:textId="77777777" w:rsidR="00FC097A" w:rsidRDefault="006026CF" w:rsidP="00E15BF1">
            <w:pPr>
              <w:pStyle w:val="BodyTextFirstIndent"/>
              <w:spacing w:after="0" w:line="240" w:lineRule="auto"/>
              <w:ind w:firstLine="0"/>
              <w:jc w:val="left"/>
            </w:pPr>
            <w:r>
              <w:t>Volume 2 /</w:t>
            </w:r>
          </w:p>
          <w:p w14:paraId="7856D9F2" w14:textId="100B6AA3" w:rsidR="006026CF" w:rsidRDefault="006026CF" w:rsidP="00E15BF1">
            <w:pPr>
              <w:pStyle w:val="BodyTextFirstIndent"/>
              <w:spacing w:after="0" w:line="240" w:lineRule="auto"/>
              <w:ind w:firstLine="0"/>
              <w:jc w:val="left"/>
            </w:pPr>
            <w:r>
              <w:t>Pages</w:t>
            </w:r>
            <w:r w:rsidR="00CC3357">
              <w:t xml:space="preserve"> </w:t>
            </w:r>
            <w:r>
              <w:t>1425-1534</w:t>
            </w:r>
          </w:p>
        </w:tc>
      </w:tr>
      <w:tr w:rsidR="00FC097A" w14:paraId="0588B337" w14:textId="77777777" w:rsidTr="008D3CCE">
        <w:trPr>
          <w:cantSplit/>
        </w:trPr>
        <w:tc>
          <w:tcPr>
            <w:tcW w:w="2605" w:type="dxa"/>
          </w:tcPr>
          <w:p w14:paraId="5BAF66FE" w14:textId="18CA2CEC" w:rsidR="00FC097A" w:rsidRDefault="00FC097A" w:rsidP="00FC097A">
            <w:pPr>
              <w:pStyle w:val="BodyTextFirstIndent"/>
              <w:spacing w:after="0" w:line="240" w:lineRule="auto"/>
              <w:ind w:firstLine="0"/>
            </w:pPr>
            <w:r>
              <w:t>Timothy S. Lyons</w:t>
            </w:r>
          </w:p>
        </w:tc>
        <w:tc>
          <w:tcPr>
            <w:tcW w:w="4770" w:type="dxa"/>
          </w:tcPr>
          <w:p w14:paraId="730F0838" w14:textId="2A890AF5" w:rsidR="00FC097A" w:rsidRDefault="00FC097A" w:rsidP="00FC097A">
            <w:pPr>
              <w:pStyle w:val="BodyTextFirstIndent"/>
              <w:spacing w:after="0" w:line="240" w:lineRule="auto"/>
              <w:ind w:firstLine="0"/>
            </w:pPr>
            <w:r>
              <w:t>Mr. Lyons sponsors CenterPoint Houston’s lead-lag study used to determine the Company’s cash working capital requirement.</w:t>
            </w:r>
          </w:p>
        </w:tc>
        <w:tc>
          <w:tcPr>
            <w:tcW w:w="1975" w:type="dxa"/>
          </w:tcPr>
          <w:p w14:paraId="51064A7A" w14:textId="77777777" w:rsidR="00FC097A" w:rsidRDefault="006026CF" w:rsidP="00E15BF1">
            <w:pPr>
              <w:pStyle w:val="BodyTextFirstIndent"/>
              <w:spacing w:after="0" w:line="240" w:lineRule="auto"/>
              <w:ind w:firstLine="0"/>
              <w:jc w:val="left"/>
            </w:pPr>
            <w:r>
              <w:t>Volume 2/</w:t>
            </w:r>
          </w:p>
          <w:p w14:paraId="22BB4667" w14:textId="72B50F19" w:rsidR="006026CF" w:rsidRDefault="006026CF" w:rsidP="00E15BF1">
            <w:pPr>
              <w:pStyle w:val="BodyTextFirstIndent"/>
              <w:spacing w:after="0" w:line="240" w:lineRule="auto"/>
              <w:ind w:firstLine="0"/>
              <w:jc w:val="left"/>
            </w:pPr>
            <w:r>
              <w:t>Pages 1535-1790</w:t>
            </w:r>
          </w:p>
        </w:tc>
      </w:tr>
      <w:tr w:rsidR="00FC097A" w14:paraId="7A000BA7" w14:textId="77777777" w:rsidTr="008D3CCE">
        <w:trPr>
          <w:cantSplit/>
        </w:trPr>
        <w:tc>
          <w:tcPr>
            <w:tcW w:w="2605" w:type="dxa"/>
          </w:tcPr>
          <w:p w14:paraId="684FF7A1" w14:textId="05D95D95" w:rsidR="00FC097A" w:rsidRDefault="00C2370E" w:rsidP="00FC097A">
            <w:pPr>
              <w:pStyle w:val="BodyTextFirstIndent"/>
              <w:spacing w:after="0" w:line="240" w:lineRule="auto"/>
              <w:ind w:firstLine="0"/>
            </w:pPr>
            <w:r>
              <w:t xml:space="preserve">Dane </w:t>
            </w:r>
            <w:r w:rsidR="00E81833">
              <w:t xml:space="preserve">A. </w:t>
            </w:r>
            <w:r>
              <w:t>Watson</w:t>
            </w:r>
          </w:p>
        </w:tc>
        <w:tc>
          <w:tcPr>
            <w:tcW w:w="4770" w:type="dxa"/>
          </w:tcPr>
          <w:p w14:paraId="5EDBD399" w14:textId="2782ACCD" w:rsidR="00FC097A" w:rsidRDefault="00C2370E" w:rsidP="00FC097A">
            <w:pPr>
              <w:pStyle w:val="BodyTextFirstIndent"/>
              <w:spacing w:after="0" w:line="240" w:lineRule="auto"/>
              <w:ind w:firstLine="0"/>
            </w:pPr>
            <w:r>
              <w:t>Mr. Watson</w:t>
            </w:r>
            <w:r w:rsidR="00FC097A">
              <w:t xml:space="preserve"> presents </w:t>
            </w:r>
            <w:r w:rsidR="00F330F9">
              <w:t xml:space="preserve">an updated </w:t>
            </w:r>
            <w:r w:rsidR="00FC097A">
              <w:t>depreciation study.</w:t>
            </w:r>
          </w:p>
        </w:tc>
        <w:tc>
          <w:tcPr>
            <w:tcW w:w="1975" w:type="dxa"/>
          </w:tcPr>
          <w:p w14:paraId="18E061F4" w14:textId="77777777" w:rsidR="00FC097A" w:rsidRDefault="006026CF" w:rsidP="00E15BF1">
            <w:pPr>
              <w:pStyle w:val="BodyTextFirstIndent"/>
              <w:spacing w:after="0" w:line="240" w:lineRule="auto"/>
              <w:ind w:firstLine="0"/>
              <w:jc w:val="left"/>
            </w:pPr>
            <w:r>
              <w:t>Volume 2 /</w:t>
            </w:r>
          </w:p>
          <w:p w14:paraId="325174F1" w14:textId="4B4CE0E2" w:rsidR="006026CF" w:rsidRDefault="006026CF" w:rsidP="00E15BF1">
            <w:pPr>
              <w:pStyle w:val="BodyTextFirstIndent"/>
              <w:spacing w:after="0" w:line="240" w:lineRule="auto"/>
              <w:ind w:firstLine="0"/>
              <w:jc w:val="left"/>
            </w:pPr>
            <w:r>
              <w:t>Pages 1791-1848</w:t>
            </w:r>
          </w:p>
        </w:tc>
      </w:tr>
      <w:tr w:rsidR="00FC097A" w14:paraId="54021BB8" w14:textId="77777777" w:rsidTr="008D3CCE">
        <w:trPr>
          <w:cantSplit/>
        </w:trPr>
        <w:tc>
          <w:tcPr>
            <w:tcW w:w="2605" w:type="dxa"/>
          </w:tcPr>
          <w:p w14:paraId="6ECBF828" w14:textId="047B1F58" w:rsidR="00FC097A" w:rsidRDefault="00EA5C29" w:rsidP="00FC097A">
            <w:pPr>
              <w:pStyle w:val="BodyTextFirstIndent"/>
              <w:spacing w:after="0" w:line="240" w:lineRule="auto"/>
              <w:ind w:firstLine="0"/>
            </w:pPr>
            <w:r>
              <w:t>Ann E. Bulkley</w:t>
            </w:r>
          </w:p>
        </w:tc>
        <w:tc>
          <w:tcPr>
            <w:tcW w:w="4770" w:type="dxa"/>
          </w:tcPr>
          <w:p w14:paraId="21FC055A" w14:textId="026E2972" w:rsidR="00FC097A" w:rsidRDefault="00FC097A" w:rsidP="00FC097A">
            <w:pPr>
              <w:pStyle w:val="BodyTextFirstIndent"/>
              <w:spacing w:after="0" w:line="240" w:lineRule="auto"/>
              <w:ind w:firstLine="0"/>
            </w:pPr>
            <w:r>
              <w:t>M</w:t>
            </w:r>
            <w:r w:rsidR="00EA5C29">
              <w:t>s. Bulkley</w:t>
            </w:r>
            <w:r>
              <w:t xml:space="preserve"> supports the Company’s requests related to return on equity and capital structure.</w:t>
            </w:r>
          </w:p>
        </w:tc>
        <w:tc>
          <w:tcPr>
            <w:tcW w:w="1975" w:type="dxa"/>
          </w:tcPr>
          <w:p w14:paraId="787F4DC3" w14:textId="77777777" w:rsidR="00FC097A" w:rsidRDefault="006026CF" w:rsidP="00E15BF1">
            <w:pPr>
              <w:pStyle w:val="BodyTextFirstIndent"/>
              <w:spacing w:after="0" w:line="240" w:lineRule="auto"/>
              <w:ind w:firstLine="0"/>
              <w:jc w:val="left"/>
            </w:pPr>
            <w:r>
              <w:t>Volume 3 /</w:t>
            </w:r>
          </w:p>
          <w:p w14:paraId="5C661A0C" w14:textId="27C770BF" w:rsidR="006026CF" w:rsidRDefault="006026CF" w:rsidP="00E15BF1">
            <w:pPr>
              <w:pStyle w:val="BodyTextFirstIndent"/>
              <w:spacing w:after="0" w:line="240" w:lineRule="auto"/>
              <w:ind w:firstLine="0"/>
              <w:jc w:val="left"/>
            </w:pPr>
            <w:r>
              <w:t>Pages 1849-2226</w:t>
            </w:r>
          </w:p>
        </w:tc>
      </w:tr>
      <w:tr w:rsidR="00FC097A" w14:paraId="2D2E1FAE" w14:textId="77777777" w:rsidTr="008D3CCE">
        <w:trPr>
          <w:cantSplit/>
        </w:trPr>
        <w:tc>
          <w:tcPr>
            <w:tcW w:w="2605" w:type="dxa"/>
          </w:tcPr>
          <w:p w14:paraId="6FEE481E" w14:textId="11D48059" w:rsidR="00FC097A" w:rsidRDefault="00EA5C29" w:rsidP="00FC097A">
            <w:pPr>
              <w:pStyle w:val="BodyTextFirstIndent"/>
              <w:spacing w:after="0" w:line="240" w:lineRule="auto"/>
              <w:ind w:firstLine="0"/>
            </w:pPr>
            <w:r>
              <w:lastRenderedPageBreak/>
              <w:t xml:space="preserve">Jacqueline </w:t>
            </w:r>
            <w:r w:rsidR="00E33774">
              <w:t xml:space="preserve">M. </w:t>
            </w:r>
            <w:r>
              <w:t>Richert</w:t>
            </w:r>
          </w:p>
        </w:tc>
        <w:tc>
          <w:tcPr>
            <w:tcW w:w="4770" w:type="dxa"/>
          </w:tcPr>
          <w:p w14:paraId="2351A4C8" w14:textId="3593E42D" w:rsidR="00FC097A" w:rsidRDefault="00FC097A" w:rsidP="00FC097A">
            <w:pPr>
              <w:pStyle w:val="BodyTextFirstIndent"/>
              <w:spacing w:after="0" w:line="240" w:lineRule="auto"/>
              <w:ind w:firstLine="0"/>
            </w:pPr>
            <w:r>
              <w:t>M</w:t>
            </w:r>
            <w:r w:rsidR="00EA5C29">
              <w:t xml:space="preserve">s. Richert </w:t>
            </w:r>
            <w:r>
              <w:t xml:space="preserve">supports the reasonableness </w:t>
            </w:r>
            <w:r w:rsidR="00433448">
              <w:t>of</w:t>
            </w:r>
            <w:r>
              <w:t xml:space="preserve"> CenterPoint Houston’s requested capital structure</w:t>
            </w:r>
            <w:r w:rsidR="00273B93">
              <w:t>,</w:t>
            </w:r>
            <w:r w:rsidR="008460B7">
              <w:t xml:space="preserve"> </w:t>
            </w:r>
            <w:r>
              <w:t>return on equity</w:t>
            </w:r>
            <w:r w:rsidR="00273B93">
              <w:t xml:space="preserve"> and overall rate of return</w:t>
            </w:r>
            <w:r>
              <w:t>, presents the Company’s cost of debt, and demonstrates the reasonableness and necessity of test-year Service Company Treasury Department Organization costs assigned to CenterPoint Houston.</w:t>
            </w:r>
          </w:p>
        </w:tc>
        <w:tc>
          <w:tcPr>
            <w:tcW w:w="1975" w:type="dxa"/>
          </w:tcPr>
          <w:p w14:paraId="2640AB0D" w14:textId="77777777" w:rsidR="00FC097A" w:rsidRDefault="006026CF" w:rsidP="00E15BF1">
            <w:pPr>
              <w:pStyle w:val="BodyTextFirstIndent"/>
              <w:spacing w:after="0" w:line="240" w:lineRule="auto"/>
              <w:ind w:firstLine="0"/>
              <w:jc w:val="left"/>
            </w:pPr>
            <w:r>
              <w:t xml:space="preserve">Volume 3 / </w:t>
            </w:r>
          </w:p>
          <w:p w14:paraId="0E2B4621" w14:textId="441AE826" w:rsidR="006026CF" w:rsidRDefault="006026CF" w:rsidP="00E15BF1">
            <w:pPr>
              <w:pStyle w:val="BodyTextFirstIndent"/>
              <w:spacing w:after="0" w:line="240" w:lineRule="auto"/>
              <w:ind w:firstLine="0"/>
              <w:jc w:val="left"/>
            </w:pPr>
            <w:r>
              <w:t>Pages 2227-2338</w:t>
            </w:r>
          </w:p>
        </w:tc>
      </w:tr>
      <w:tr w:rsidR="00FC097A" w14:paraId="17903500" w14:textId="77777777" w:rsidTr="008D3CCE">
        <w:trPr>
          <w:cantSplit/>
        </w:trPr>
        <w:tc>
          <w:tcPr>
            <w:tcW w:w="2605" w:type="dxa"/>
          </w:tcPr>
          <w:p w14:paraId="5D8218D2" w14:textId="7FE89CE3" w:rsidR="00FC097A" w:rsidRDefault="00FC097A" w:rsidP="00FC097A">
            <w:pPr>
              <w:pStyle w:val="BodyTextFirstIndent"/>
              <w:spacing w:after="0" w:line="240" w:lineRule="auto"/>
              <w:ind w:firstLine="0"/>
            </w:pPr>
            <w:r>
              <w:t>Gregory S. Wilson</w:t>
            </w:r>
          </w:p>
        </w:tc>
        <w:tc>
          <w:tcPr>
            <w:tcW w:w="4770" w:type="dxa"/>
          </w:tcPr>
          <w:p w14:paraId="62FF1C7C" w14:textId="03C98B8E" w:rsidR="00FC097A" w:rsidRDefault="00FC097A" w:rsidP="00FC097A">
            <w:pPr>
              <w:pStyle w:val="BodyTextFirstIndent"/>
              <w:spacing w:after="0" w:line="240" w:lineRule="auto"/>
              <w:ind w:firstLine="0"/>
            </w:pPr>
            <w:r>
              <w:t>Mr. Wilson supports the need for the Company’s self-insurance reserve and the appropriate level of expense to be included in the Company’s cost of service.</w:t>
            </w:r>
          </w:p>
        </w:tc>
        <w:tc>
          <w:tcPr>
            <w:tcW w:w="1975" w:type="dxa"/>
          </w:tcPr>
          <w:p w14:paraId="3FC9CD19" w14:textId="77777777" w:rsidR="00FC097A" w:rsidRDefault="006026CF" w:rsidP="00E15BF1">
            <w:pPr>
              <w:pStyle w:val="BodyTextFirstIndent"/>
              <w:spacing w:after="0" w:line="240" w:lineRule="auto"/>
              <w:ind w:firstLine="0"/>
              <w:jc w:val="left"/>
            </w:pPr>
            <w:r>
              <w:t>Volume 3 /</w:t>
            </w:r>
          </w:p>
          <w:p w14:paraId="6FF4A5F9" w14:textId="75BB5358" w:rsidR="006026CF" w:rsidRDefault="006026CF" w:rsidP="00E15BF1">
            <w:pPr>
              <w:pStyle w:val="BodyTextFirstIndent"/>
              <w:spacing w:after="0" w:line="240" w:lineRule="auto"/>
              <w:ind w:firstLine="0"/>
              <w:jc w:val="left"/>
            </w:pPr>
            <w:r>
              <w:t>Pages 2339-2372</w:t>
            </w:r>
          </w:p>
        </w:tc>
      </w:tr>
      <w:tr w:rsidR="00FC097A" w14:paraId="6F8F5BB7" w14:textId="77777777" w:rsidTr="008D3CCE">
        <w:trPr>
          <w:cantSplit/>
        </w:trPr>
        <w:tc>
          <w:tcPr>
            <w:tcW w:w="2605" w:type="dxa"/>
          </w:tcPr>
          <w:p w14:paraId="124DF813" w14:textId="7AC5F225" w:rsidR="00FC097A" w:rsidRDefault="00FC097A" w:rsidP="00FC097A">
            <w:pPr>
              <w:pStyle w:val="BodyTextFirstIndent"/>
              <w:spacing w:after="0" w:line="240" w:lineRule="auto"/>
              <w:ind w:firstLine="0"/>
            </w:pPr>
            <w:r>
              <w:t>J. Stuart McMenamin</w:t>
            </w:r>
          </w:p>
        </w:tc>
        <w:tc>
          <w:tcPr>
            <w:tcW w:w="4770" w:type="dxa"/>
          </w:tcPr>
          <w:p w14:paraId="5432B7C9" w14:textId="46E5DB6F" w:rsidR="00FC097A" w:rsidRDefault="007A519F" w:rsidP="00FC097A">
            <w:pPr>
              <w:pStyle w:val="BodyTextFirstIndent"/>
              <w:spacing w:after="0" w:line="240" w:lineRule="auto"/>
              <w:ind w:firstLine="0"/>
            </w:pPr>
            <w:r>
              <w:t>D</w:t>
            </w:r>
            <w:r w:rsidR="00FC097A">
              <w:t>r. McMenamin presents methods and data used to develop weather-related adjustments included in the Company’s filing.</w:t>
            </w:r>
          </w:p>
        </w:tc>
        <w:tc>
          <w:tcPr>
            <w:tcW w:w="1975" w:type="dxa"/>
          </w:tcPr>
          <w:p w14:paraId="6FCBDE54" w14:textId="77777777" w:rsidR="00FC097A" w:rsidRDefault="006026CF" w:rsidP="00E15BF1">
            <w:pPr>
              <w:pStyle w:val="BodyTextFirstIndent"/>
              <w:spacing w:after="0" w:line="240" w:lineRule="auto"/>
              <w:ind w:firstLine="0"/>
              <w:jc w:val="left"/>
            </w:pPr>
            <w:r>
              <w:t>Volume 3 /</w:t>
            </w:r>
          </w:p>
          <w:p w14:paraId="38C16D6A" w14:textId="6E58EA3E" w:rsidR="006026CF" w:rsidRDefault="006026CF" w:rsidP="00E15BF1">
            <w:pPr>
              <w:pStyle w:val="BodyTextFirstIndent"/>
              <w:spacing w:after="0" w:line="240" w:lineRule="auto"/>
              <w:ind w:firstLine="0"/>
              <w:jc w:val="left"/>
            </w:pPr>
            <w:r>
              <w:t>Pages 2373-2440</w:t>
            </w:r>
          </w:p>
        </w:tc>
      </w:tr>
      <w:tr w:rsidR="00FC097A" w14:paraId="30FDB79D" w14:textId="77777777" w:rsidTr="008D3CCE">
        <w:trPr>
          <w:cantSplit/>
        </w:trPr>
        <w:tc>
          <w:tcPr>
            <w:tcW w:w="2605" w:type="dxa"/>
          </w:tcPr>
          <w:p w14:paraId="69BE5E02" w14:textId="7302FD4F" w:rsidR="00FC097A" w:rsidRDefault="007A519F" w:rsidP="00FC097A">
            <w:pPr>
              <w:pStyle w:val="BodyTextFirstIndent"/>
              <w:spacing w:after="0" w:line="240" w:lineRule="auto"/>
              <w:ind w:firstLine="0"/>
            </w:pPr>
            <w:r>
              <w:t xml:space="preserve">John </w:t>
            </w:r>
            <w:r w:rsidR="00E33774">
              <w:t xml:space="preserve">R. </w:t>
            </w:r>
            <w:r>
              <w:t>Durland</w:t>
            </w:r>
          </w:p>
        </w:tc>
        <w:tc>
          <w:tcPr>
            <w:tcW w:w="4770" w:type="dxa"/>
          </w:tcPr>
          <w:p w14:paraId="47296D89" w14:textId="12E398C8" w:rsidR="00FC097A" w:rsidRDefault="00FC097A" w:rsidP="00FC097A">
            <w:pPr>
              <w:pStyle w:val="BodyTextFirstIndent"/>
              <w:spacing w:after="0" w:line="240" w:lineRule="auto"/>
              <w:ind w:firstLine="0"/>
            </w:pPr>
            <w:r>
              <w:t xml:space="preserve">Mr. </w:t>
            </w:r>
            <w:r w:rsidR="007A519F">
              <w:t>Durland</w:t>
            </w:r>
            <w:r>
              <w:t xml:space="preserve"> presents the Company’s proposed allocation of costs to rate classes, rate design, and tariffs</w:t>
            </w:r>
            <w:r w:rsidR="00C62207">
              <w:t xml:space="preserve">, </w:t>
            </w:r>
            <w:r w:rsidR="007A519F">
              <w:t>including proposed changes to the Company’s retail delivery service tariffs</w:t>
            </w:r>
            <w:r w:rsidR="0008088F">
              <w:t xml:space="preserve"> and wholesale transmission tariff</w:t>
            </w:r>
            <w:r w:rsidR="007A519F">
              <w:t>.</w:t>
            </w:r>
          </w:p>
        </w:tc>
        <w:tc>
          <w:tcPr>
            <w:tcW w:w="1975" w:type="dxa"/>
          </w:tcPr>
          <w:p w14:paraId="6A63682E" w14:textId="77777777" w:rsidR="00FC097A" w:rsidRDefault="006026CF" w:rsidP="00E15BF1">
            <w:pPr>
              <w:pStyle w:val="BodyTextFirstIndent"/>
              <w:spacing w:after="0" w:line="240" w:lineRule="auto"/>
              <w:ind w:firstLine="0"/>
              <w:jc w:val="left"/>
            </w:pPr>
            <w:r>
              <w:t>Volume 3 /</w:t>
            </w:r>
          </w:p>
          <w:p w14:paraId="3F39876B" w14:textId="77777777" w:rsidR="006026CF" w:rsidRDefault="006026CF" w:rsidP="00E15BF1">
            <w:pPr>
              <w:pStyle w:val="BodyTextFirstIndent"/>
              <w:spacing w:after="0" w:line="240" w:lineRule="auto"/>
              <w:ind w:firstLine="0"/>
              <w:jc w:val="left"/>
            </w:pPr>
            <w:r>
              <w:t>Pages 2441-2710</w:t>
            </w:r>
          </w:p>
          <w:p w14:paraId="3FD6BE43" w14:textId="42322E7F" w:rsidR="006026CF" w:rsidRDefault="006026CF" w:rsidP="00E15BF1">
            <w:pPr>
              <w:pStyle w:val="BodyTextFirstIndent"/>
              <w:spacing w:after="0" w:line="240" w:lineRule="auto"/>
              <w:ind w:firstLine="0"/>
              <w:jc w:val="left"/>
            </w:pPr>
            <w:r>
              <w:t>And</w:t>
            </w:r>
          </w:p>
          <w:p w14:paraId="7E35998A" w14:textId="77777777" w:rsidR="006026CF" w:rsidRDefault="006026CF" w:rsidP="00E15BF1">
            <w:pPr>
              <w:pStyle w:val="BodyTextFirstIndent"/>
              <w:spacing w:after="0" w:line="240" w:lineRule="auto"/>
              <w:ind w:firstLine="0"/>
              <w:jc w:val="left"/>
            </w:pPr>
            <w:r>
              <w:t>Volume 4 /</w:t>
            </w:r>
          </w:p>
          <w:p w14:paraId="1B5BEF72" w14:textId="6A5F7C22" w:rsidR="006026CF" w:rsidRDefault="006026CF" w:rsidP="00E15BF1">
            <w:pPr>
              <w:pStyle w:val="BodyTextFirstIndent"/>
              <w:spacing w:after="0" w:line="240" w:lineRule="auto"/>
              <w:ind w:firstLine="0"/>
              <w:jc w:val="left"/>
            </w:pPr>
            <w:r>
              <w:t>Pages 27</w:t>
            </w:r>
            <w:r w:rsidR="000B24D2">
              <w:t>1</w:t>
            </w:r>
            <w:r>
              <w:t>1-3028</w:t>
            </w:r>
          </w:p>
        </w:tc>
      </w:tr>
      <w:tr w:rsidR="00C02F3F" w14:paraId="24379E01" w14:textId="77777777" w:rsidTr="00E67E12">
        <w:trPr>
          <w:cantSplit/>
          <w:trHeight w:val="593"/>
        </w:trPr>
        <w:tc>
          <w:tcPr>
            <w:tcW w:w="2605" w:type="dxa"/>
          </w:tcPr>
          <w:p w14:paraId="6A2F3E5A" w14:textId="692AFD08" w:rsidR="00C02F3F" w:rsidRDefault="00C02F3F" w:rsidP="00FC097A">
            <w:pPr>
              <w:pStyle w:val="BodyTextFirstIndent"/>
              <w:spacing w:after="0" w:line="240" w:lineRule="auto"/>
              <w:ind w:firstLine="0"/>
            </w:pPr>
            <w:r>
              <w:t>Myles F. Reynolds</w:t>
            </w:r>
          </w:p>
        </w:tc>
        <w:tc>
          <w:tcPr>
            <w:tcW w:w="4770" w:type="dxa"/>
          </w:tcPr>
          <w:p w14:paraId="3177F8EF" w14:textId="6998B3AD" w:rsidR="00C02F3F" w:rsidRDefault="00C02F3F" w:rsidP="00DA74F6">
            <w:pPr>
              <w:pStyle w:val="BodyTextFirstIndent"/>
              <w:spacing w:after="0" w:line="240" w:lineRule="auto"/>
              <w:ind w:firstLine="0"/>
            </w:pPr>
            <w:r>
              <w:t>Mr. Reynolds supports the Company’s request for reimbursement of rate case expenses.</w:t>
            </w:r>
          </w:p>
        </w:tc>
        <w:tc>
          <w:tcPr>
            <w:tcW w:w="1975" w:type="dxa"/>
          </w:tcPr>
          <w:p w14:paraId="00715DC7" w14:textId="77777777" w:rsidR="00C02F3F" w:rsidRDefault="006026CF" w:rsidP="00E15BF1">
            <w:pPr>
              <w:pStyle w:val="BodyTextFirstIndent"/>
              <w:spacing w:after="0" w:line="240" w:lineRule="auto"/>
              <w:ind w:firstLine="0"/>
              <w:jc w:val="left"/>
            </w:pPr>
            <w:r>
              <w:t>Volume 4 /</w:t>
            </w:r>
          </w:p>
          <w:p w14:paraId="6295B46D" w14:textId="5F53DDA5" w:rsidR="006026CF" w:rsidRDefault="006026CF" w:rsidP="00E15BF1">
            <w:pPr>
              <w:pStyle w:val="BodyTextFirstIndent"/>
              <w:spacing w:after="0" w:line="240" w:lineRule="auto"/>
              <w:ind w:firstLine="0"/>
              <w:jc w:val="left"/>
            </w:pPr>
            <w:r>
              <w:t>Pages 3029-3</w:t>
            </w:r>
            <w:r w:rsidR="00CC3357">
              <w:t>09</w:t>
            </w:r>
            <w:r>
              <w:t>8</w:t>
            </w:r>
          </w:p>
        </w:tc>
      </w:tr>
    </w:tbl>
    <w:p w14:paraId="1079DBA7" w14:textId="77777777" w:rsidR="000413BD" w:rsidRDefault="000413BD" w:rsidP="00DA74F6">
      <w:pPr>
        <w:pStyle w:val="BodyTextFirstIndent"/>
        <w:spacing w:after="0" w:line="240" w:lineRule="auto"/>
        <w:ind w:firstLine="0"/>
      </w:pPr>
    </w:p>
    <w:sectPr w:rsidR="000413BD" w:rsidSect="00D151F7">
      <w:headerReference w:type="default" r:id="rId12"/>
      <w:footerReference w:type="default" r:id="rId13"/>
      <w:footnotePr>
        <w:pos w:val="beneathText"/>
      </w:footnotePr>
      <w:pgSz w:w="12240" w:h="15840" w:code="1"/>
      <w:pgMar w:top="1440" w:right="1440"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7FE60" w14:textId="77777777" w:rsidR="00FC41CF" w:rsidRDefault="00FC41CF">
      <w:r>
        <w:separator/>
      </w:r>
    </w:p>
  </w:endnote>
  <w:endnote w:type="continuationSeparator" w:id="0">
    <w:p w14:paraId="235DB791" w14:textId="77777777" w:rsidR="00FC41CF" w:rsidRDefault="00FC41CF">
      <w:r>
        <w:continuationSeparator/>
      </w:r>
    </w:p>
  </w:endnote>
  <w:endnote w:type="continuationNotice" w:id="1">
    <w:p w14:paraId="11EB7F95" w14:textId="77777777" w:rsidR="00FC41CF" w:rsidRDefault="00FC4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6B1DC" w14:textId="75790996" w:rsidR="007F568B" w:rsidRPr="00D151F7" w:rsidRDefault="007F568B">
    <w:pPr>
      <w:pStyle w:val="Footer"/>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BCE78" w14:textId="77777777" w:rsidR="00FC41CF" w:rsidRDefault="00FC41CF" w:rsidP="005A1160">
      <w:r>
        <w:separator/>
      </w:r>
    </w:p>
  </w:footnote>
  <w:footnote w:type="continuationSeparator" w:id="0">
    <w:p w14:paraId="74BF5710" w14:textId="77777777" w:rsidR="00FC41CF" w:rsidRDefault="00FC41CF" w:rsidP="00344BA2">
      <w:r>
        <w:continuationSeparator/>
      </w:r>
    </w:p>
  </w:footnote>
  <w:footnote w:type="continuationNotice" w:id="1">
    <w:p w14:paraId="0B6014E5" w14:textId="77777777" w:rsidR="00FC41CF" w:rsidRDefault="00FC41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A253E" w14:textId="2B3DBA23" w:rsidR="007C03DA" w:rsidRDefault="007C03DA" w:rsidP="007C03DA">
    <w:pPr>
      <w:pStyle w:val="Header"/>
      <w:jc w:val="right"/>
    </w:pPr>
    <w:r>
      <w:t>Exhibit LKW-2</w:t>
    </w:r>
  </w:p>
  <w:p w14:paraId="4C8E7015" w14:textId="2F0D09D1" w:rsidR="007C03DA" w:rsidRDefault="007C03DA" w:rsidP="007C03DA">
    <w:pPr>
      <w:pStyle w:val="Header"/>
      <w:jc w:val="right"/>
    </w:pPr>
    <w:r>
      <w:t>Rate Case Witness List</w:t>
    </w:r>
  </w:p>
  <w:p w14:paraId="06A0D472" w14:textId="1C00294A" w:rsidR="007C03DA" w:rsidRDefault="005475EB" w:rsidP="00120132">
    <w:pPr>
      <w:pStyle w:val="Header"/>
      <w:jc w:val="right"/>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of </w:t>
    </w:r>
    <w:r w:rsidR="00AB25AC">
      <w:rPr>
        <w:noProof/>
      </w:rPr>
      <w:t xml:space="preserve"> 5</w:t>
    </w:r>
  </w:p>
  <w:p w14:paraId="18B0198E" w14:textId="77777777" w:rsidR="007C03DA" w:rsidRDefault="007C03DA">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491"/>
    <w:multiLevelType w:val="multilevel"/>
    <w:tmpl w:val="3CAAC836"/>
    <w:name w:val="ParaNum A"/>
    <w:lvl w:ilvl="0">
      <w:start w:val="1"/>
      <w:numFmt w:val="upperRoman"/>
      <w:pStyle w:val="Heading1"/>
      <w:lvlText w:val="%1."/>
      <w:lvlJc w:val="left"/>
      <w:pPr>
        <w:tabs>
          <w:tab w:val="num" w:pos="1440"/>
        </w:tabs>
        <w:ind w:left="720" w:hanging="360"/>
      </w:pPr>
      <w:rPr>
        <w:rFonts w:hint="default"/>
      </w:rPr>
    </w:lvl>
    <w:lvl w:ilvl="1">
      <w:start w:val="1"/>
      <w:numFmt w:val="lowerLetter"/>
      <w:pStyle w:val="Heading2"/>
      <w:lvlText w:val="%2."/>
      <w:lvlJc w:val="left"/>
      <w:pPr>
        <w:tabs>
          <w:tab w:val="num" w:pos="1440"/>
        </w:tabs>
        <w:ind w:left="1440" w:hanging="360"/>
      </w:pPr>
    </w:lvl>
    <w:lvl w:ilvl="2">
      <w:start w:val="1"/>
      <w:numFmt w:val="lowerRoman"/>
      <w:pStyle w:val="Heading3"/>
      <w:lvlText w:val="%3."/>
      <w:lvlJc w:val="right"/>
      <w:pPr>
        <w:tabs>
          <w:tab w:val="num" w:pos="2160"/>
        </w:tabs>
        <w:ind w:left="2160" w:hanging="180"/>
      </w:pPr>
    </w:lvl>
    <w:lvl w:ilvl="3">
      <w:start w:val="1"/>
      <w:numFmt w:val="decimal"/>
      <w:pStyle w:val="Heading4"/>
      <w:lvlText w:val="%4."/>
      <w:lvlJc w:val="left"/>
      <w:pPr>
        <w:tabs>
          <w:tab w:val="num" w:pos="2880"/>
        </w:tabs>
        <w:ind w:left="2880" w:hanging="360"/>
      </w:pPr>
    </w:lvl>
    <w:lvl w:ilvl="4">
      <w:start w:val="1"/>
      <w:numFmt w:val="lowerLetter"/>
      <w:pStyle w:val="Heading5"/>
      <w:lvlText w:val="%5."/>
      <w:lvlJc w:val="left"/>
      <w:pPr>
        <w:tabs>
          <w:tab w:val="num" w:pos="3600"/>
        </w:tabs>
        <w:ind w:left="3600" w:hanging="360"/>
      </w:pPr>
    </w:lvl>
    <w:lvl w:ilvl="5">
      <w:start w:val="1"/>
      <w:numFmt w:val="lowerRoman"/>
      <w:pStyle w:val="Heading6"/>
      <w:lvlText w:val="%6."/>
      <w:lvlJc w:val="right"/>
      <w:pPr>
        <w:tabs>
          <w:tab w:val="num" w:pos="4320"/>
        </w:tabs>
        <w:ind w:left="4320" w:hanging="180"/>
      </w:pPr>
    </w:lvl>
    <w:lvl w:ilvl="6">
      <w:start w:val="1"/>
      <w:numFmt w:val="decimal"/>
      <w:pStyle w:val="Heading7"/>
      <w:lvlText w:val="%7."/>
      <w:lvlJc w:val="left"/>
      <w:pPr>
        <w:tabs>
          <w:tab w:val="num" w:pos="5040"/>
        </w:tabs>
        <w:ind w:left="5040" w:hanging="360"/>
      </w:pPr>
    </w:lvl>
    <w:lvl w:ilvl="7">
      <w:start w:val="1"/>
      <w:numFmt w:val="lowerLetter"/>
      <w:pStyle w:val="Heading8"/>
      <w:lvlText w:val="%8."/>
      <w:lvlJc w:val="left"/>
      <w:pPr>
        <w:tabs>
          <w:tab w:val="num" w:pos="5760"/>
        </w:tabs>
        <w:ind w:left="5760" w:hanging="360"/>
      </w:pPr>
    </w:lvl>
    <w:lvl w:ilvl="8">
      <w:start w:val="1"/>
      <w:numFmt w:val="lowerRoman"/>
      <w:pStyle w:val="Heading9"/>
      <w:lvlText w:val="%9."/>
      <w:lvlJc w:val="right"/>
      <w:pPr>
        <w:tabs>
          <w:tab w:val="num" w:pos="6480"/>
        </w:tabs>
        <w:ind w:left="6480" w:hanging="180"/>
      </w:pPr>
    </w:lvl>
  </w:abstractNum>
  <w:abstractNum w:abstractNumId="1" w15:restartNumberingAfterBreak="0">
    <w:nsid w:val="03690E8A"/>
    <w:multiLevelType w:val="multilevel"/>
    <w:tmpl w:val="15744322"/>
    <w:name w:val="ParaNum B"/>
    <w:lvl w:ilvl="0">
      <w:start w:val="1"/>
      <w:numFmt w:val="upperRoman"/>
      <w:pStyle w:val="ParaNumB-1"/>
      <w:lvlText w:val="%1."/>
      <w:lvlJc w:val="left"/>
      <w:pPr>
        <w:tabs>
          <w:tab w:val="num" w:pos="720"/>
        </w:tabs>
        <w:ind w:left="720" w:hanging="360"/>
      </w:pPr>
      <w:rPr>
        <w:rFonts w:hint="default"/>
      </w:rPr>
    </w:lvl>
    <w:lvl w:ilvl="1">
      <w:start w:val="1"/>
      <w:numFmt w:val="lowerLetter"/>
      <w:pStyle w:val="ParaNumB-2"/>
      <w:lvlText w:val="%2."/>
      <w:lvlJc w:val="left"/>
      <w:pPr>
        <w:tabs>
          <w:tab w:val="num" w:pos="1440"/>
        </w:tabs>
        <w:ind w:left="1440" w:hanging="360"/>
      </w:pPr>
    </w:lvl>
    <w:lvl w:ilvl="2">
      <w:start w:val="1"/>
      <w:numFmt w:val="lowerRoman"/>
      <w:pStyle w:val="ParaNumB-3"/>
      <w:lvlText w:val="%3."/>
      <w:lvlJc w:val="right"/>
      <w:pPr>
        <w:tabs>
          <w:tab w:val="num" w:pos="2160"/>
        </w:tabs>
        <w:ind w:left="2160" w:hanging="180"/>
      </w:pPr>
    </w:lvl>
    <w:lvl w:ilvl="3">
      <w:start w:val="1"/>
      <w:numFmt w:val="decimal"/>
      <w:pStyle w:val="ParaNumB-4"/>
      <w:lvlText w:val="%4."/>
      <w:lvlJc w:val="left"/>
      <w:pPr>
        <w:tabs>
          <w:tab w:val="num" w:pos="2880"/>
        </w:tabs>
        <w:ind w:left="2880" w:hanging="360"/>
      </w:pPr>
    </w:lvl>
    <w:lvl w:ilvl="4">
      <w:start w:val="1"/>
      <w:numFmt w:val="lowerLetter"/>
      <w:pStyle w:val="ParaNumB-5"/>
      <w:lvlText w:val="%5."/>
      <w:lvlJc w:val="left"/>
      <w:pPr>
        <w:tabs>
          <w:tab w:val="num" w:pos="3600"/>
        </w:tabs>
        <w:ind w:left="3600" w:hanging="360"/>
      </w:pPr>
    </w:lvl>
    <w:lvl w:ilvl="5">
      <w:start w:val="1"/>
      <w:numFmt w:val="lowerRoman"/>
      <w:pStyle w:val="ParaNumB-6"/>
      <w:lvlText w:val="%6."/>
      <w:lvlJc w:val="right"/>
      <w:pPr>
        <w:tabs>
          <w:tab w:val="num" w:pos="4320"/>
        </w:tabs>
        <w:ind w:left="4320" w:hanging="180"/>
      </w:pPr>
    </w:lvl>
    <w:lvl w:ilvl="6">
      <w:start w:val="1"/>
      <w:numFmt w:val="decimal"/>
      <w:pStyle w:val="ParaNumB-7"/>
      <w:lvlText w:val="%7."/>
      <w:lvlJc w:val="left"/>
      <w:pPr>
        <w:tabs>
          <w:tab w:val="num" w:pos="5040"/>
        </w:tabs>
        <w:ind w:left="5040" w:hanging="360"/>
      </w:pPr>
    </w:lvl>
    <w:lvl w:ilvl="7">
      <w:start w:val="1"/>
      <w:numFmt w:val="lowerLetter"/>
      <w:pStyle w:val="ParaNumB-8"/>
      <w:lvlText w:val="%8."/>
      <w:lvlJc w:val="left"/>
      <w:pPr>
        <w:tabs>
          <w:tab w:val="num" w:pos="5760"/>
        </w:tabs>
        <w:ind w:left="5760" w:hanging="360"/>
      </w:pPr>
    </w:lvl>
    <w:lvl w:ilvl="8">
      <w:start w:val="1"/>
      <w:numFmt w:val="lowerRoman"/>
      <w:pStyle w:val="ParaNumB-9"/>
      <w:lvlText w:val="%9."/>
      <w:lvlJc w:val="right"/>
      <w:pPr>
        <w:tabs>
          <w:tab w:val="num" w:pos="6480"/>
        </w:tabs>
        <w:ind w:left="6480" w:hanging="180"/>
      </w:pPr>
    </w:lvl>
  </w:abstractNum>
  <w:abstractNum w:abstractNumId="2" w15:restartNumberingAfterBreak="0">
    <w:nsid w:val="0B266C06"/>
    <w:multiLevelType w:val="multilevel"/>
    <w:tmpl w:val="A2A2AB68"/>
    <w:name w:val="ParaNum C"/>
    <w:lvl w:ilvl="0">
      <w:start w:val="1"/>
      <w:numFmt w:val="upperRoman"/>
      <w:pStyle w:val="ParaNumC-1"/>
      <w:lvlText w:val="%1."/>
      <w:lvlJc w:val="left"/>
      <w:pPr>
        <w:tabs>
          <w:tab w:val="num" w:pos="720"/>
        </w:tabs>
        <w:ind w:left="720" w:hanging="360"/>
      </w:pPr>
      <w:rPr>
        <w:rFonts w:hint="default"/>
      </w:rPr>
    </w:lvl>
    <w:lvl w:ilvl="1">
      <w:start w:val="1"/>
      <w:numFmt w:val="bullet"/>
      <w:pStyle w:val="ParaNumC-2"/>
      <w:lvlText w:val=""/>
      <w:lvlJc w:val="left"/>
      <w:pPr>
        <w:tabs>
          <w:tab w:val="num" w:pos="1440"/>
        </w:tabs>
        <w:ind w:left="1440" w:hanging="360"/>
      </w:pPr>
      <w:rPr>
        <w:rFonts w:ascii="Symbol" w:hAnsi="Symbol" w:hint="default"/>
      </w:rPr>
    </w:lvl>
    <w:lvl w:ilvl="2">
      <w:start w:val="1"/>
      <w:numFmt w:val="lowerRoman"/>
      <w:pStyle w:val="ParaNumC-3"/>
      <w:lvlText w:val="%3."/>
      <w:lvlJc w:val="right"/>
      <w:pPr>
        <w:tabs>
          <w:tab w:val="num" w:pos="2160"/>
        </w:tabs>
        <w:ind w:left="2160" w:hanging="180"/>
      </w:pPr>
    </w:lvl>
    <w:lvl w:ilvl="3">
      <w:start w:val="1"/>
      <w:numFmt w:val="decimal"/>
      <w:pStyle w:val="ParaNumC-4"/>
      <w:lvlText w:val="%4."/>
      <w:lvlJc w:val="left"/>
      <w:pPr>
        <w:tabs>
          <w:tab w:val="num" w:pos="2880"/>
        </w:tabs>
        <w:ind w:left="2880" w:hanging="360"/>
      </w:pPr>
    </w:lvl>
    <w:lvl w:ilvl="4">
      <w:start w:val="1"/>
      <w:numFmt w:val="lowerLetter"/>
      <w:pStyle w:val="ParaNumC-5"/>
      <w:lvlText w:val="%5."/>
      <w:lvlJc w:val="left"/>
      <w:pPr>
        <w:tabs>
          <w:tab w:val="num" w:pos="3600"/>
        </w:tabs>
        <w:ind w:left="3600" w:hanging="360"/>
      </w:pPr>
    </w:lvl>
    <w:lvl w:ilvl="5">
      <w:start w:val="1"/>
      <w:numFmt w:val="lowerRoman"/>
      <w:pStyle w:val="ParaNumC-6"/>
      <w:lvlText w:val="%6."/>
      <w:lvlJc w:val="right"/>
      <w:pPr>
        <w:tabs>
          <w:tab w:val="num" w:pos="4320"/>
        </w:tabs>
        <w:ind w:left="4320" w:hanging="180"/>
      </w:pPr>
    </w:lvl>
    <w:lvl w:ilvl="6">
      <w:start w:val="1"/>
      <w:numFmt w:val="decimal"/>
      <w:pStyle w:val="ParaNumC-7"/>
      <w:lvlText w:val="%7."/>
      <w:lvlJc w:val="left"/>
      <w:pPr>
        <w:tabs>
          <w:tab w:val="num" w:pos="5040"/>
        </w:tabs>
        <w:ind w:left="5040" w:hanging="360"/>
      </w:pPr>
    </w:lvl>
    <w:lvl w:ilvl="7">
      <w:start w:val="1"/>
      <w:numFmt w:val="lowerLetter"/>
      <w:pStyle w:val="ParaNumC-8"/>
      <w:lvlText w:val="%8."/>
      <w:lvlJc w:val="left"/>
      <w:pPr>
        <w:tabs>
          <w:tab w:val="num" w:pos="5760"/>
        </w:tabs>
        <w:ind w:left="5760" w:hanging="360"/>
      </w:pPr>
    </w:lvl>
    <w:lvl w:ilvl="8">
      <w:start w:val="1"/>
      <w:numFmt w:val="lowerRoman"/>
      <w:pStyle w:val="ParaNumC-9"/>
      <w:lvlText w:val="%9."/>
      <w:lvlJc w:val="right"/>
      <w:pPr>
        <w:tabs>
          <w:tab w:val="num" w:pos="6480"/>
        </w:tabs>
        <w:ind w:left="6480" w:hanging="180"/>
      </w:pPr>
    </w:lvl>
  </w:abstractNum>
  <w:abstractNum w:abstractNumId="3" w15:restartNumberingAfterBreak="0">
    <w:nsid w:val="0C073781"/>
    <w:multiLevelType w:val="hybridMultilevel"/>
    <w:tmpl w:val="FFFFFFFF"/>
    <w:lvl w:ilvl="0" w:tplc="C898EFDA">
      <w:start w:val="1"/>
      <w:numFmt w:val="bullet"/>
      <w:lvlText w:val=""/>
      <w:lvlJc w:val="left"/>
      <w:pPr>
        <w:ind w:left="720" w:hanging="360"/>
      </w:pPr>
      <w:rPr>
        <w:rFonts w:ascii="Symbol" w:hAnsi="Symbol" w:hint="default"/>
      </w:rPr>
    </w:lvl>
    <w:lvl w:ilvl="1" w:tplc="2EC22D94">
      <w:start w:val="1"/>
      <w:numFmt w:val="bullet"/>
      <w:lvlText w:val="o"/>
      <w:lvlJc w:val="left"/>
      <w:pPr>
        <w:ind w:left="1440" w:hanging="360"/>
      </w:pPr>
      <w:rPr>
        <w:rFonts w:ascii="Courier New" w:hAnsi="Courier New" w:hint="default"/>
      </w:rPr>
    </w:lvl>
    <w:lvl w:ilvl="2" w:tplc="060C73E0">
      <w:start w:val="1"/>
      <w:numFmt w:val="bullet"/>
      <w:lvlText w:val=""/>
      <w:lvlJc w:val="left"/>
      <w:pPr>
        <w:ind w:left="2160" w:hanging="360"/>
      </w:pPr>
      <w:rPr>
        <w:rFonts w:ascii="Wingdings" w:hAnsi="Wingdings" w:hint="default"/>
      </w:rPr>
    </w:lvl>
    <w:lvl w:ilvl="3" w:tplc="CDA0E8CC">
      <w:start w:val="1"/>
      <w:numFmt w:val="bullet"/>
      <w:lvlText w:val=""/>
      <w:lvlJc w:val="left"/>
      <w:pPr>
        <w:ind w:left="2880" w:hanging="360"/>
      </w:pPr>
      <w:rPr>
        <w:rFonts w:ascii="Symbol" w:hAnsi="Symbol" w:hint="default"/>
      </w:rPr>
    </w:lvl>
    <w:lvl w:ilvl="4" w:tplc="575CF79A">
      <w:start w:val="1"/>
      <w:numFmt w:val="bullet"/>
      <w:lvlText w:val="o"/>
      <w:lvlJc w:val="left"/>
      <w:pPr>
        <w:ind w:left="3600" w:hanging="360"/>
      </w:pPr>
      <w:rPr>
        <w:rFonts w:ascii="Courier New" w:hAnsi="Courier New" w:hint="default"/>
      </w:rPr>
    </w:lvl>
    <w:lvl w:ilvl="5" w:tplc="8216E5A8">
      <w:start w:val="1"/>
      <w:numFmt w:val="bullet"/>
      <w:lvlText w:val=""/>
      <w:lvlJc w:val="left"/>
      <w:pPr>
        <w:ind w:left="4320" w:hanging="360"/>
      </w:pPr>
      <w:rPr>
        <w:rFonts w:ascii="Wingdings" w:hAnsi="Wingdings" w:hint="default"/>
      </w:rPr>
    </w:lvl>
    <w:lvl w:ilvl="6" w:tplc="E0ACD704">
      <w:start w:val="1"/>
      <w:numFmt w:val="bullet"/>
      <w:lvlText w:val=""/>
      <w:lvlJc w:val="left"/>
      <w:pPr>
        <w:ind w:left="5040" w:hanging="360"/>
      </w:pPr>
      <w:rPr>
        <w:rFonts w:ascii="Symbol" w:hAnsi="Symbol" w:hint="default"/>
      </w:rPr>
    </w:lvl>
    <w:lvl w:ilvl="7" w:tplc="303A7B78">
      <w:start w:val="1"/>
      <w:numFmt w:val="bullet"/>
      <w:lvlText w:val="o"/>
      <w:lvlJc w:val="left"/>
      <w:pPr>
        <w:ind w:left="5760" w:hanging="360"/>
      </w:pPr>
      <w:rPr>
        <w:rFonts w:ascii="Courier New" w:hAnsi="Courier New" w:hint="default"/>
      </w:rPr>
    </w:lvl>
    <w:lvl w:ilvl="8" w:tplc="49D26EBE">
      <w:start w:val="1"/>
      <w:numFmt w:val="bullet"/>
      <w:lvlText w:val=""/>
      <w:lvlJc w:val="left"/>
      <w:pPr>
        <w:ind w:left="6480" w:hanging="360"/>
      </w:pPr>
      <w:rPr>
        <w:rFonts w:ascii="Wingdings" w:hAnsi="Wingdings" w:hint="default"/>
      </w:rPr>
    </w:lvl>
  </w:abstractNum>
  <w:abstractNum w:abstractNumId="4" w15:restartNumberingAfterBreak="0">
    <w:nsid w:val="102D52C1"/>
    <w:multiLevelType w:val="multilevel"/>
    <w:tmpl w:val="157A5E16"/>
    <w:name w:val="ParaNum D"/>
    <w:lvl w:ilvl="0">
      <w:start w:val="1"/>
      <w:numFmt w:val="upperRoman"/>
      <w:pStyle w:val="ParaNumD-1"/>
      <w:lvlText w:val="%1."/>
      <w:lvlJc w:val="left"/>
      <w:pPr>
        <w:tabs>
          <w:tab w:val="num" w:pos="720"/>
        </w:tabs>
        <w:ind w:left="720" w:hanging="360"/>
      </w:pPr>
      <w:rPr>
        <w:rFonts w:hint="default"/>
      </w:rPr>
    </w:lvl>
    <w:lvl w:ilvl="1">
      <w:start w:val="1"/>
      <w:numFmt w:val="lowerLetter"/>
      <w:pStyle w:val="ParaNumD-2"/>
      <w:lvlText w:val="%2."/>
      <w:lvlJc w:val="left"/>
      <w:pPr>
        <w:tabs>
          <w:tab w:val="num" w:pos="1440"/>
        </w:tabs>
        <w:ind w:left="1440" w:hanging="360"/>
      </w:pPr>
    </w:lvl>
    <w:lvl w:ilvl="2">
      <w:start w:val="1"/>
      <w:numFmt w:val="lowerRoman"/>
      <w:pStyle w:val="ParaNumD-3"/>
      <w:lvlText w:val="%3."/>
      <w:lvlJc w:val="right"/>
      <w:pPr>
        <w:tabs>
          <w:tab w:val="num" w:pos="2160"/>
        </w:tabs>
        <w:ind w:left="2160" w:hanging="180"/>
      </w:pPr>
    </w:lvl>
    <w:lvl w:ilvl="3">
      <w:start w:val="1"/>
      <w:numFmt w:val="decimal"/>
      <w:pStyle w:val="ParaNumD-4"/>
      <w:lvlText w:val="%4."/>
      <w:lvlJc w:val="left"/>
      <w:pPr>
        <w:tabs>
          <w:tab w:val="num" w:pos="2880"/>
        </w:tabs>
        <w:ind w:left="2880" w:hanging="360"/>
      </w:pPr>
    </w:lvl>
    <w:lvl w:ilvl="4">
      <w:start w:val="1"/>
      <w:numFmt w:val="lowerLetter"/>
      <w:pStyle w:val="ParaNumD-5"/>
      <w:lvlText w:val="%5."/>
      <w:lvlJc w:val="left"/>
      <w:pPr>
        <w:tabs>
          <w:tab w:val="num" w:pos="3600"/>
        </w:tabs>
        <w:ind w:left="3600" w:hanging="360"/>
      </w:pPr>
    </w:lvl>
    <w:lvl w:ilvl="5">
      <w:start w:val="1"/>
      <w:numFmt w:val="lowerRoman"/>
      <w:pStyle w:val="ParaNumD-6"/>
      <w:lvlText w:val="%6."/>
      <w:lvlJc w:val="right"/>
      <w:pPr>
        <w:tabs>
          <w:tab w:val="num" w:pos="4320"/>
        </w:tabs>
        <w:ind w:left="4320" w:hanging="180"/>
      </w:pPr>
    </w:lvl>
    <w:lvl w:ilvl="6">
      <w:start w:val="1"/>
      <w:numFmt w:val="decimal"/>
      <w:pStyle w:val="ParaNumD-7"/>
      <w:lvlText w:val="%7."/>
      <w:lvlJc w:val="left"/>
      <w:pPr>
        <w:tabs>
          <w:tab w:val="num" w:pos="5040"/>
        </w:tabs>
        <w:ind w:left="5040" w:hanging="360"/>
      </w:pPr>
    </w:lvl>
    <w:lvl w:ilvl="7">
      <w:start w:val="1"/>
      <w:numFmt w:val="lowerLetter"/>
      <w:pStyle w:val="ParaNumD-8"/>
      <w:lvlText w:val="%8."/>
      <w:lvlJc w:val="left"/>
      <w:pPr>
        <w:tabs>
          <w:tab w:val="num" w:pos="5760"/>
        </w:tabs>
        <w:ind w:left="5760" w:hanging="360"/>
      </w:pPr>
    </w:lvl>
    <w:lvl w:ilvl="8">
      <w:start w:val="1"/>
      <w:numFmt w:val="lowerRoman"/>
      <w:pStyle w:val="ParaNumD-9"/>
      <w:lvlText w:val="%9."/>
      <w:lvlJc w:val="right"/>
      <w:pPr>
        <w:tabs>
          <w:tab w:val="num" w:pos="6480"/>
        </w:tabs>
        <w:ind w:left="6480" w:hanging="180"/>
      </w:pPr>
    </w:lvl>
  </w:abstractNum>
  <w:abstractNum w:abstractNumId="5" w15:restartNumberingAfterBreak="0">
    <w:nsid w:val="107C0EA9"/>
    <w:multiLevelType w:val="multilevel"/>
    <w:tmpl w:val="0E24C4E8"/>
    <w:name w:val="ParaNum E"/>
    <w:lvl w:ilvl="0">
      <w:start w:val="1"/>
      <w:numFmt w:val="upperRoman"/>
      <w:pStyle w:val="ParaNumE-1"/>
      <w:lvlText w:val="%1."/>
      <w:lvlJc w:val="left"/>
      <w:pPr>
        <w:tabs>
          <w:tab w:val="num" w:pos="720"/>
        </w:tabs>
        <w:ind w:left="720" w:hanging="360"/>
      </w:pPr>
      <w:rPr>
        <w:rFonts w:hint="default"/>
      </w:rPr>
    </w:lvl>
    <w:lvl w:ilvl="1">
      <w:start w:val="1"/>
      <w:numFmt w:val="lowerLetter"/>
      <w:pStyle w:val="ParaNumE-2"/>
      <w:lvlText w:val="%2."/>
      <w:lvlJc w:val="left"/>
      <w:pPr>
        <w:tabs>
          <w:tab w:val="num" w:pos="1440"/>
        </w:tabs>
        <w:ind w:left="1440" w:hanging="360"/>
      </w:pPr>
    </w:lvl>
    <w:lvl w:ilvl="2">
      <w:start w:val="1"/>
      <w:numFmt w:val="lowerRoman"/>
      <w:pStyle w:val="ParaNumE-3"/>
      <w:lvlText w:val="%3."/>
      <w:lvlJc w:val="right"/>
      <w:pPr>
        <w:tabs>
          <w:tab w:val="num" w:pos="2160"/>
        </w:tabs>
        <w:ind w:left="2160" w:hanging="180"/>
      </w:pPr>
    </w:lvl>
    <w:lvl w:ilvl="3">
      <w:start w:val="1"/>
      <w:numFmt w:val="decimal"/>
      <w:pStyle w:val="ParaNumE-4"/>
      <w:lvlText w:val="%4."/>
      <w:lvlJc w:val="left"/>
      <w:pPr>
        <w:tabs>
          <w:tab w:val="num" w:pos="2880"/>
        </w:tabs>
        <w:ind w:left="2880" w:hanging="360"/>
      </w:pPr>
    </w:lvl>
    <w:lvl w:ilvl="4">
      <w:start w:val="1"/>
      <w:numFmt w:val="lowerLetter"/>
      <w:pStyle w:val="ParaNumE-5"/>
      <w:lvlText w:val="%5."/>
      <w:lvlJc w:val="left"/>
      <w:pPr>
        <w:tabs>
          <w:tab w:val="num" w:pos="3600"/>
        </w:tabs>
        <w:ind w:left="3600" w:hanging="360"/>
      </w:pPr>
    </w:lvl>
    <w:lvl w:ilvl="5">
      <w:start w:val="1"/>
      <w:numFmt w:val="lowerRoman"/>
      <w:pStyle w:val="ParaNumE-6"/>
      <w:lvlText w:val="%6."/>
      <w:lvlJc w:val="right"/>
      <w:pPr>
        <w:tabs>
          <w:tab w:val="num" w:pos="4320"/>
        </w:tabs>
        <w:ind w:left="4320" w:hanging="180"/>
      </w:pPr>
    </w:lvl>
    <w:lvl w:ilvl="6">
      <w:start w:val="1"/>
      <w:numFmt w:val="decimal"/>
      <w:pStyle w:val="ParaNumE-7"/>
      <w:lvlText w:val="%7."/>
      <w:lvlJc w:val="left"/>
      <w:pPr>
        <w:tabs>
          <w:tab w:val="num" w:pos="5040"/>
        </w:tabs>
        <w:ind w:left="5040" w:hanging="360"/>
      </w:pPr>
    </w:lvl>
    <w:lvl w:ilvl="7">
      <w:start w:val="1"/>
      <w:numFmt w:val="lowerLetter"/>
      <w:pStyle w:val="ParaNumE-8"/>
      <w:lvlText w:val="%8."/>
      <w:lvlJc w:val="left"/>
      <w:pPr>
        <w:tabs>
          <w:tab w:val="num" w:pos="5760"/>
        </w:tabs>
        <w:ind w:left="5760" w:hanging="360"/>
      </w:pPr>
    </w:lvl>
    <w:lvl w:ilvl="8">
      <w:start w:val="1"/>
      <w:numFmt w:val="lowerRoman"/>
      <w:pStyle w:val="ParaNumE-9"/>
      <w:lvlText w:val="%9."/>
      <w:lvlJc w:val="right"/>
      <w:pPr>
        <w:tabs>
          <w:tab w:val="num" w:pos="6480"/>
        </w:tabs>
        <w:ind w:left="6480" w:hanging="180"/>
      </w:pPr>
    </w:lvl>
  </w:abstractNum>
  <w:abstractNum w:abstractNumId="6" w15:restartNumberingAfterBreak="0">
    <w:nsid w:val="15AC282C"/>
    <w:multiLevelType w:val="hybridMultilevel"/>
    <w:tmpl w:val="A1C0B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50334"/>
    <w:multiLevelType w:val="hybridMultilevel"/>
    <w:tmpl w:val="3564B29A"/>
    <w:lvl w:ilvl="0" w:tplc="4A4EFA3E">
      <w:start w:val="1"/>
      <w:numFmt w:val="bullet"/>
      <w:lvlText w:val=""/>
      <w:lvlJc w:val="left"/>
      <w:pPr>
        <w:ind w:left="81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D395428"/>
    <w:multiLevelType w:val="hybridMultilevel"/>
    <w:tmpl w:val="9A649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A3AA9"/>
    <w:multiLevelType w:val="hybridMultilevel"/>
    <w:tmpl w:val="6A9E98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F1415E"/>
    <w:multiLevelType w:val="hybridMultilevel"/>
    <w:tmpl w:val="C6CC0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3610B"/>
    <w:multiLevelType w:val="hybridMultilevel"/>
    <w:tmpl w:val="579ED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00ABD"/>
    <w:multiLevelType w:val="hybridMultilevel"/>
    <w:tmpl w:val="71F0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20645"/>
    <w:multiLevelType w:val="multilevel"/>
    <w:tmpl w:val="E2DE01FE"/>
    <w:name w:val="ParaNum F"/>
    <w:lvl w:ilvl="0">
      <w:start w:val="1"/>
      <w:numFmt w:val="decimal"/>
      <w:pStyle w:val="ParaNumF-1"/>
      <w:lvlText w:val="%1."/>
      <w:lvlJc w:val="left"/>
      <w:pPr>
        <w:tabs>
          <w:tab w:val="num" w:pos="720"/>
        </w:tabs>
        <w:ind w:left="720" w:hanging="360"/>
      </w:pPr>
    </w:lvl>
    <w:lvl w:ilvl="1">
      <w:start w:val="1"/>
      <w:numFmt w:val="lowerLetter"/>
      <w:pStyle w:val="ParaNumF-2"/>
      <w:lvlText w:val="%2."/>
      <w:lvlJc w:val="left"/>
      <w:pPr>
        <w:tabs>
          <w:tab w:val="num" w:pos="1440"/>
        </w:tabs>
        <w:ind w:left="1440" w:hanging="360"/>
      </w:pPr>
    </w:lvl>
    <w:lvl w:ilvl="2">
      <w:start w:val="1"/>
      <w:numFmt w:val="lowerRoman"/>
      <w:pStyle w:val="ParaNumF-3"/>
      <w:lvlText w:val="%3."/>
      <w:lvlJc w:val="right"/>
      <w:pPr>
        <w:tabs>
          <w:tab w:val="num" w:pos="2160"/>
        </w:tabs>
        <w:ind w:left="2160" w:hanging="180"/>
      </w:pPr>
    </w:lvl>
    <w:lvl w:ilvl="3">
      <w:start w:val="1"/>
      <w:numFmt w:val="decimal"/>
      <w:pStyle w:val="ParaNumF-4"/>
      <w:lvlText w:val="%4."/>
      <w:lvlJc w:val="left"/>
      <w:pPr>
        <w:tabs>
          <w:tab w:val="num" w:pos="2880"/>
        </w:tabs>
        <w:ind w:left="2880" w:hanging="360"/>
      </w:pPr>
    </w:lvl>
    <w:lvl w:ilvl="4">
      <w:start w:val="1"/>
      <w:numFmt w:val="lowerLetter"/>
      <w:pStyle w:val="ParaNumF-5"/>
      <w:lvlText w:val="%5."/>
      <w:lvlJc w:val="left"/>
      <w:pPr>
        <w:tabs>
          <w:tab w:val="num" w:pos="3600"/>
        </w:tabs>
        <w:ind w:left="3600" w:hanging="360"/>
      </w:pPr>
    </w:lvl>
    <w:lvl w:ilvl="5">
      <w:start w:val="1"/>
      <w:numFmt w:val="lowerRoman"/>
      <w:pStyle w:val="ParaNumF-6"/>
      <w:lvlText w:val="%6."/>
      <w:lvlJc w:val="right"/>
      <w:pPr>
        <w:tabs>
          <w:tab w:val="num" w:pos="4320"/>
        </w:tabs>
        <w:ind w:left="4320" w:hanging="180"/>
      </w:pPr>
    </w:lvl>
    <w:lvl w:ilvl="6">
      <w:start w:val="1"/>
      <w:numFmt w:val="decimal"/>
      <w:pStyle w:val="ParaNumF-7"/>
      <w:lvlText w:val="%7."/>
      <w:lvlJc w:val="left"/>
      <w:pPr>
        <w:tabs>
          <w:tab w:val="num" w:pos="5040"/>
        </w:tabs>
        <w:ind w:left="5040" w:hanging="360"/>
      </w:pPr>
    </w:lvl>
    <w:lvl w:ilvl="7">
      <w:start w:val="1"/>
      <w:numFmt w:val="lowerLetter"/>
      <w:pStyle w:val="ParaNumF-8"/>
      <w:lvlText w:val="%8."/>
      <w:lvlJc w:val="left"/>
      <w:pPr>
        <w:tabs>
          <w:tab w:val="num" w:pos="5760"/>
        </w:tabs>
        <w:ind w:left="5760" w:hanging="360"/>
      </w:pPr>
    </w:lvl>
    <w:lvl w:ilvl="8">
      <w:start w:val="1"/>
      <w:numFmt w:val="lowerRoman"/>
      <w:pStyle w:val="ParaNumF-9"/>
      <w:lvlText w:val="%9."/>
      <w:lvlJc w:val="right"/>
      <w:pPr>
        <w:tabs>
          <w:tab w:val="num" w:pos="6480"/>
        </w:tabs>
        <w:ind w:left="6480" w:hanging="180"/>
      </w:pPr>
    </w:lvl>
  </w:abstractNum>
  <w:abstractNum w:abstractNumId="14" w15:restartNumberingAfterBreak="0">
    <w:nsid w:val="3AE10427"/>
    <w:multiLevelType w:val="multilevel"/>
    <w:tmpl w:val="F9FE314C"/>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ROutline3"/>
      <w:lvlText w:val="%3."/>
      <w:lvlJc w:val="left"/>
      <w:pPr>
        <w:tabs>
          <w:tab w:val="num" w:pos="1152"/>
        </w:tabs>
        <w:ind w:left="2592" w:hanging="7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CROutline4"/>
      <w:lvlText w:val="%4."/>
      <w:lvlJc w:val="left"/>
      <w:pPr>
        <w:tabs>
          <w:tab w:val="num" w:pos="1152"/>
        </w:tabs>
        <w:ind w:left="3312" w:hanging="7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5" w15:restartNumberingAfterBreak="0">
    <w:nsid w:val="3C752209"/>
    <w:multiLevelType w:val="hybridMultilevel"/>
    <w:tmpl w:val="C2248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76A62"/>
    <w:multiLevelType w:val="multilevel"/>
    <w:tmpl w:val="6EF29800"/>
    <w:lvl w:ilvl="0">
      <w:start w:val="1"/>
      <w:numFmt w:val="upperRoman"/>
      <w:lvlRestart w:val="0"/>
      <w:pStyle w:val="ParaNumG-1"/>
      <w:lvlText w:val="%1."/>
      <w:lvlJc w:val="left"/>
      <w:pPr>
        <w:tabs>
          <w:tab w:val="num" w:pos="720"/>
        </w:tabs>
        <w:ind w:left="720" w:hanging="720"/>
      </w:pPr>
      <w:rPr>
        <w:rFonts w:hint="default"/>
        <w:b/>
        <w:i w:val="0"/>
        <w:caps w:val="0"/>
        <w:smallCaps w:val="0"/>
        <w:color w:val="auto"/>
        <w:u w:val="none"/>
      </w:rPr>
    </w:lvl>
    <w:lvl w:ilvl="1">
      <w:start w:val="1"/>
      <w:numFmt w:val="upperLetter"/>
      <w:pStyle w:val="ParaNumG-2"/>
      <w:lvlText w:val="%2."/>
      <w:lvlJc w:val="left"/>
      <w:pPr>
        <w:tabs>
          <w:tab w:val="num" w:pos="2160"/>
        </w:tabs>
        <w:ind w:left="2160" w:hanging="1440"/>
      </w:pPr>
      <w:rPr>
        <w:rFonts w:hint="default"/>
        <w:b/>
        <w:i w:val="0"/>
        <w:caps w:val="0"/>
        <w:smallCaps w:val="0"/>
        <w:color w:val="auto"/>
        <w:u w:val="none"/>
      </w:rPr>
    </w:lvl>
    <w:lvl w:ilvl="2">
      <w:start w:val="1"/>
      <w:numFmt w:val="lowerRoman"/>
      <w:pStyle w:val="ParaNumG-3"/>
      <w:lvlText w:val="%3."/>
      <w:lvlJc w:val="right"/>
      <w:pPr>
        <w:tabs>
          <w:tab w:val="num" w:pos="2160"/>
        </w:tabs>
        <w:ind w:left="2160" w:hanging="180"/>
      </w:pPr>
      <w:rPr>
        <w:rFonts w:hint="default"/>
        <w:b/>
        <w:i w:val="0"/>
        <w:caps w:val="0"/>
        <w:smallCaps w:val="0"/>
        <w:color w:val="auto"/>
      </w:rPr>
    </w:lvl>
    <w:lvl w:ilvl="3">
      <w:start w:val="1"/>
      <w:numFmt w:val="decimal"/>
      <w:pStyle w:val="ParaNumG-4"/>
      <w:lvlText w:val="%4."/>
      <w:lvlJc w:val="left"/>
      <w:pPr>
        <w:tabs>
          <w:tab w:val="num" w:pos="2880"/>
        </w:tabs>
        <w:ind w:left="2880" w:hanging="360"/>
      </w:pPr>
      <w:rPr>
        <w:rFonts w:hint="default"/>
        <w:b/>
        <w:i w:val="0"/>
        <w:caps w:val="0"/>
        <w:smallCaps w:val="0"/>
        <w:color w:val="auto"/>
      </w:rPr>
    </w:lvl>
    <w:lvl w:ilvl="4">
      <w:start w:val="1"/>
      <w:numFmt w:val="lowerLetter"/>
      <w:pStyle w:val="ParaNumG-5"/>
      <w:lvlText w:val="%5."/>
      <w:lvlJc w:val="left"/>
      <w:pPr>
        <w:tabs>
          <w:tab w:val="num" w:pos="3600"/>
        </w:tabs>
        <w:ind w:left="3600" w:hanging="360"/>
      </w:pPr>
      <w:rPr>
        <w:rFonts w:hint="default"/>
        <w:b/>
        <w:i w:val="0"/>
        <w:caps w:val="0"/>
        <w:smallCaps w:val="0"/>
        <w:color w:val="auto"/>
      </w:rPr>
    </w:lvl>
    <w:lvl w:ilvl="5">
      <w:start w:val="1"/>
      <w:numFmt w:val="lowerRoman"/>
      <w:pStyle w:val="ParaNumG-6"/>
      <w:lvlText w:val="%6."/>
      <w:lvlJc w:val="right"/>
      <w:pPr>
        <w:tabs>
          <w:tab w:val="num" w:pos="4320"/>
        </w:tabs>
        <w:ind w:left="4320" w:hanging="180"/>
      </w:pPr>
      <w:rPr>
        <w:rFonts w:hint="default"/>
        <w:b w:val="0"/>
        <w:i w:val="0"/>
        <w:caps w:val="0"/>
        <w:smallCaps w:val="0"/>
        <w:color w:val="auto"/>
      </w:rPr>
    </w:lvl>
    <w:lvl w:ilvl="6">
      <w:start w:val="1"/>
      <w:numFmt w:val="decimal"/>
      <w:pStyle w:val="ParaNumG-7"/>
      <w:lvlText w:val="%7."/>
      <w:lvlJc w:val="left"/>
      <w:pPr>
        <w:tabs>
          <w:tab w:val="num" w:pos="5040"/>
        </w:tabs>
        <w:ind w:left="5040" w:hanging="360"/>
      </w:pPr>
      <w:rPr>
        <w:rFonts w:hint="default"/>
        <w:b w:val="0"/>
        <w:i w:val="0"/>
        <w:caps w:val="0"/>
        <w:smallCaps w:val="0"/>
        <w:color w:val="auto"/>
      </w:rPr>
    </w:lvl>
    <w:lvl w:ilvl="7">
      <w:start w:val="1"/>
      <w:numFmt w:val="lowerLetter"/>
      <w:pStyle w:val="ParaNumG-8"/>
      <w:lvlText w:val="%8."/>
      <w:lvlJc w:val="left"/>
      <w:pPr>
        <w:tabs>
          <w:tab w:val="num" w:pos="5760"/>
        </w:tabs>
        <w:ind w:left="5760" w:hanging="360"/>
      </w:pPr>
      <w:rPr>
        <w:rFonts w:hint="default"/>
        <w:b w:val="0"/>
        <w:i w:val="0"/>
        <w:caps w:val="0"/>
        <w:smallCaps w:val="0"/>
        <w:color w:val="auto"/>
      </w:rPr>
    </w:lvl>
    <w:lvl w:ilvl="8">
      <w:start w:val="1"/>
      <w:numFmt w:val="lowerRoman"/>
      <w:pStyle w:val="ParaNumG-9"/>
      <w:lvlText w:val="%9."/>
      <w:lvlJc w:val="right"/>
      <w:pPr>
        <w:tabs>
          <w:tab w:val="num" w:pos="6480"/>
        </w:tabs>
        <w:ind w:left="6480" w:hanging="180"/>
      </w:pPr>
      <w:rPr>
        <w:rFonts w:hint="default"/>
        <w:b w:val="0"/>
        <w:i w:val="0"/>
        <w:caps w:val="0"/>
        <w:smallCaps w:val="0"/>
        <w:color w:val="auto"/>
      </w:rPr>
    </w:lvl>
  </w:abstractNum>
  <w:abstractNum w:abstractNumId="17" w15:restartNumberingAfterBreak="0">
    <w:nsid w:val="45A473C0"/>
    <w:multiLevelType w:val="multilevel"/>
    <w:tmpl w:val="81B8FB9E"/>
    <w:name w:val="ParaNum H"/>
    <w:lvl w:ilvl="0">
      <w:start w:val="1"/>
      <w:numFmt w:val="upperRoman"/>
      <w:pStyle w:val="ParaNumH-1"/>
      <w:lvlText w:val="%1."/>
      <w:lvlJc w:val="left"/>
      <w:pPr>
        <w:tabs>
          <w:tab w:val="num" w:pos="720"/>
        </w:tabs>
        <w:ind w:left="720" w:hanging="360"/>
      </w:pPr>
      <w:rPr>
        <w:rFonts w:hint="default"/>
      </w:rPr>
    </w:lvl>
    <w:lvl w:ilvl="1">
      <w:start w:val="1"/>
      <w:numFmt w:val="bullet"/>
      <w:pStyle w:val="ParaNumH-2"/>
      <w:lvlText w:val=""/>
      <w:lvlJc w:val="left"/>
      <w:pPr>
        <w:tabs>
          <w:tab w:val="num" w:pos="1440"/>
        </w:tabs>
        <w:ind w:left="1440" w:hanging="360"/>
      </w:pPr>
      <w:rPr>
        <w:rFonts w:ascii="Symbol" w:hAnsi="Symbol" w:hint="default"/>
      </w:rPr>
    </w:lvl>
    <w:lvl w:ilvl="2">
      <w:start w:val="1"/>
      <w:numFmt w:val="lowerRoman"/>
      <w:pStyle w:val="ParaNumH-3"/>
      <w:lvlText w:val="%3."/>
      <w:lvlJc w:val="right"/>
      <w:pPr>
        <w:tabs>
          <w:tab w:val="num" w:pos="2160"/>
        </w:tabs>
        <w:ind w:left="2160" w:hanging="180"/>
      </w:pPr>
    </w:lvl>
    <w:lvl w:ilvl="3">
      <w:start w:val="1"/>
      <w:numFmt w:val="decimal"/>
      <w:pStyle w:val="ParaNumH-4"/>
      <w:lvlText w:val="%4."/>
      <w:lvlJc w:val="left"/>
      <w:pPr>
        <w:tabs>
          <w:tab w:val="num" w:pos="2880"/>
        </w:tabs>
        <w:ind w:left="2880" w:hanging="360"/>
      </w:pPr>
    </w:lvl>
    <w:lvl w:ilvl="4">
      <w:start w:val="1"/>
      <w:numFmt w:val="lowerLetter"/>
      <w:pStyle w:val="ParaNumH-5"/>
      <w:lvlText w:val="%5."/>
      <w:lvlJc w:val="left"/>
      <w:pPr>
        <w:tabs>
          <w:tab w:val="num" w:pos="3600"/>
        </w:tabs>
        <w:ind w:left="3600" w:hanging="360"/>
      </w:pPr>
    </w:lvl>
    <w:lvl w:ilvl="5">
      <w:start w:val="1"/>
      <w:numFmt w:val="lowerRoman"/>
      <w:pStyle w:val="ParaNumH-6"/>
      <w:lvlText w:val="%6."/>
      <w:lvlJc w:val="right"/>
      <w:pPr>
        <w:tabs>
          <w:tab w:val="num" w:pos="4320"/>
        </w:tabs>
        <w:ind w:left="4320" w:hanging="180"/>
      </w:pPr>
    </w:lvl>
    <w:lvl w:ilvl="6">
      <w:start w:val="1"/>
      <w:numFmt w:val="decimal"/>
      <w:pStyle w:val="ParaNumH-7"/>
      <w:lvlText w:val="%7."/>
      <w:lvlJc w:val="left"/>
      <w:pPr>
        <w:tabs>
          <w:tab w:val="num" w:pos="5040"/>
        </w:tabs>
        <w:ind w:left="5040" w:hanging="360"/>
      </w:pPr>
    </w:lvl>
    <w:lvl w:ilvl="7">
      <w:start w:val="1"/>
      <w:numFmt w:val="lowerLetter"/>
      <w:pStyle w:val="ParaNumH-8"/>
      <w:lvlText w:val="%8."/>
      <w:lvlJc w:val="left"/>
      <w:pPr>
        <w:tabs>
          <w:tab w:val="num" w:pos="5760"/>
        </w:tabs>
        <w:ind w:left="5760" w:hanging="360"/>
      </w:pPr>
    </w:lvl>
    <w:lvl w:ilvl="8">
      <w:start w:val="1"/>
      <w:numFmt w:val="lowerRoman"/>
      <w:pStyle w:val="ParaNumH-9"/>
      <w:lvlText w:val="%9."/>
      <w:lvlJc w:val="right"/>
      <w:pPr>
        <w:tabs>
          <w:tab w:val="num" w:pos="6480"/>
        </w:tabs>
        <w:ind w:left="6480" w:hanging="180"/>
      </w:pPr>
    </w:lvl>
  </w:abstractNum>
  <w:abstractNum w:abstractNumId="18" w15:restartNumberingAfterBreak="0">
    <w:nsid w:val="45C144E1"/>
    <w:multiLevelType w:val="hybridMultilevel"/>
    <w:tmpl w:val="681678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91F700E"/>
    <w:multiLevelType w:val="hybridMultilevel"/>
    <w:tmpl w:val="48B01E54"/>
    <w:name w:val="ParaNum I"/>
    <w:lvl w:ilvl="0" w:tplc="C234D506">
      <w:start w:val="1"/>
      <w:numFmt w:val="bullet"/>
      <w:pStyle w:val="ParaNumI-1"/>
      <w:lvlText w:val=""/>
      <w:lvlJc w:val="left"/>
      <w:pPr>
        <w:tabs>
          <w:tab w:val="num" w:pos="360"/>
        </w:tabs>
        <w:ind w:left="360" w:hanging="360"/>
      </w:pPr>
      <w:rPr>
        <w:rFonts w:ascii="Symbol" w:hAnsi="Symbol" w:hint="default"/>
      </w:rPr>
    </w:lvl>
    <w:lvl w:ilvl="1" w:tplc="F5F4540A">
      <w:start w:val="1"/>
      <w:numFmt w:val="bullet"/>
      <w:pStyle w:val="ParaNumI-2"/>
      <w:lvlText w:val=""/>
      <w:lvlJc w:val="left"/>
      <w:pPr>
        <w:tabs>
          <w:tab w:val="num" w:pos="1080"/>
        </w:tabs>
        <w:ind w:left="1080" w:hanging="360"/>
      </w:pPr>
      <w:rPr>
        <w:rFonts w:ascii="Symbol" w:hAnsi="Symbol" w:hint="default"/>
      </w:rPr>
    </w:lvl>
    <w:lvl w:ilvl="2" w:tplc="8526A1CE" w:tentative="1">
      <w:start w:val="1"/>
      <w:numFmt w:val="lowerRoman"/>
      <w:pStyle w:val="ParaNumI-3"/>
      <w:lvlText w:val="%3."/>
      <w:lvlJc w:val="right"/>
      <w:pPr>
        <w:tabs>
          <w:tab w:val="num" w:pos="1800"/>
        </w:tabs>
        <w:ind w:left="1800" w:hanging="180"/>
      </w:pPr>
    </w:lvl>
    <w:lvl w:ilvl="3" w:tplc="EF8C5F7A" w:tentative="1">
      <w:start w:val="1"/>
      <w:numFmt w:val="decimal"/>
      <w:pStyle w:val="ParaNumI-4"/>
      <w:lvlText w:val="%4."/>
      <w:lvlJc w:val="left"/>
      <w:pPr>
        <w:tabs>
          <w:tab w:val="num" w:pos="2520"/>
        </w:tabs>
        <w:ind w:left="2520" w:hanging="360"/>
      </w:pPr>
    </w:lvl>
    <w:lvl w:ilvl="4" w:tplc="2246559E" w:tentative="1">
      <w:start w:val="1"/>
      <w:numFmt w:val="lowerLetter"/>
      <w:pStyle w:val="ParaNumI-5"/>
      <w:lvlText w:val="%5."/>
      <w:lvlJc w:val="left"/>
      <w:pPr>
        <w:tabs>
          <w:tab w:val="num" w:pos="3240"/>
        </w:tabs>
        <w:ind w:left="3240" w:hanging="360"/>
      </w:pPr>
    </w:lvl>
    <w:lvl w:ilvl="5" w:tplc="F8BAB812" w:tentative="1">
      <w:start w:val="1"/>
      <w:numFmt w:val="lowerRoman"/>
      <w:pStyle w:val="ParaNumI-6"/>
      <w:lvlText w:val="%6."/>
      <w:lvlJc w:val="right"/>
      <w:pPr>
        <w:tabs>
          <w:tab w:val="num" w:pos="3960"/>
        </w:tabs>
        <w:ind w:left="3960" w:hanging="180"/>
      </w:pPr>
    </w:lvl>
    <w:lvl w:ilvl="6" w:tplc="31784702" w:tentative="1">
      <w:start w:val="1"/>
      <w:numFmt w:val="decimal"/>
      <w:pStyle w:val="ParaNumI-7"/>
      <w:lvlText w:val="%7."/>
      <w:lvlJc w:val="left"/>
      <w:pPr>
        <w:tabs>
          <w:tab w:val="num" w:pos="4680"/>
        </w:tabs>
        <w:ind w:left="4680" w:hanging="360"/>
      </w:pPr>
    </w:lvl>
    <w:lvl w:ilvl="7" w:tplc="A6F234FC" w:tentative="1">
      <w:start w:val="1"/>
      <w:numFmt w:val="lowerLetter"/>
      <w:pStyle w:val="ParaNumI-8"/>
      <w:lvlText w:val="%8."/>
      <w:lvlJc w:val="left"/>
      <w:pPr>
        <w:tabs>
          <w:tab w:val="num" w:pos="5400"/>
        </w:tabs>
        <w:ind w:left="5400" w:hanging="360"/>
      </w:pPr>
    </w:lvl>
    <w:lvl w:ilvl="8" w:tplc="02B2E74E" w:tentative="1">
      <w:start w:val="1"/>
      <w:numFmt w:val="lowerRoman"/>
      <w:pStyle w:val="ParaNumI-9"/>
      <w:lvlText w:val="%9."/>
      <w:lvlJc w:val="right"/>
      <w:pPr>
        <w:tabs>
          <w:tab w:val="num" w:pos="6120"/>
        </w:tabs>
        <w:ind w:left="6120" w:hanging="180"/>
      </w:pPr>
    </w:lvl>
  </w:abstractNum>
  <w:abstractNum w:abstractNumId="20" w15:restartNumberingAfterBreak="0">
    <w:nsid w:val="4C132EE3"/>
    <w:multiLevelType w:val="multilevel"/>
    <w:tmpl w:val="0409001D"/>
    <w:styleLink w:val="Style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E044F8"/>
    <w:multiLevelType w:val="multilevel"/>
    <w:tmpl w:val="1EC0105C"/>
    <w:name w:val="ParaNum J"/>
    <w:lvl w:ilvl="0">
      <w:start w:val="1"/>
      <w:numFmt w:val="upperRoman"/>
      <w:pStyle w:val="ParaNumJ-1"/>
      <w:lvlText w:val="%1."/>
      <w:lvlJc w:val="left"/>
      <w:pPr>
        <w:tabs>
          <w:tab w:val="num" w:pos="720"/>
        </w:tabs>
        <w:ind w:left="720" w:hanging="360"/>
      </w:pPr>
      <w:rPr>
        <w:rFonts w:hint="default"/>
      </w:rPr>
    </w:lvl>
    <w:lvl w:ilvl="1">
      <w:start w:val="1"/>
      <w:numFmt w:val="lowerLetter"/>
      <w:pStyle w:val="ParaNumJ-2"/>
      <w:lvlText w:val="%2."/>
      <w:lvlJc w:val="left"/>
      <w:pPr>
        <w:tabs>
          <w:tab w:val="num" w:pos="1440"/>
        </w:tabs>
        <w:ind w:left="1440" w:hanging="360"/>
      </w:pPr>
    </w:lvl>
    <w:lvl w:ilvl="2">
      <w:start w:val="1"/>
      <w:numFmt w:val="lowerRoman"/>
      <w:pStyle w:val="ParaNumJ-3"/>
      <w:lvlText w:val="%3."/>
      <w:lvlJc w:val="right"/>
      <w:pPr>
        <w:tabs>
          <w:tab w:val="num" w:pos="2160"/>
        </w:tabs>
        <w:ind w:left="2160" w:hanging="180"/>
      </w:pPr>
    </w:lvl>
    <w:lvl w:ilvl="3">
      <w:start w:val="1"/>
      <w:numFmt w:val="decimal"/>
      <w:pStyle w:val="ParaNumJ-4"/>
      <w:lvlText w:val="%4."/>
      <w:lvlJc w:val="left"/>
      <w:pPr>
        <w:tabs>
          <w:tab w:val="num" w:pos="2880"/>
        </w:tabs>
        <w:ind w:left="2880" w:hanging="360"/>
      </w:pPr>
    </w:lvl>
    <w:lvl w:ilvl="4">
      <w:start w:val="1"/>
      <w:numFmt w:val="lowerLetter"/>
      <w:pStyle w:val="ParaNumJ-5"/>
      <w:lvlText w:val="%5."/>
      <w:lvlJc w:val="left"/>
      <w:pPr>
        <w:tabs>
          <w:tab w:val="num" w:pos="3600"/>
        </w:tabs>
        <w:ind w:left="3600" w:hanging="360"/>
      </w:pPr>
    </w:lvl>
    <w:lvl w:ilvl="5">
      <w:start w:val="1"/>
      <w:numFmt w:val="lowerRoman"/>
      <w:pStyle w:val="ParaNumJ-6"/>
      <w:lvlText w:val="%6."/>
      <w:lvlJc w:val="right"/>
      <w:pPr>
        <w:tabs>
          <w:tab w:val="num" w:pos="4320"/>
        </w:tabs>
        <w:ind w:left="4320" w:hanging="180"/>
      </w:pPr>
    </w:lvl>
    <w:lvl w:ilvl="6">
      <w:start w:val="1"/>
      <w:numFmt w:val="decimal"/>
      <w:pStyle w:val="ParaNumJ-7"/>
      <w:lvlText w:val="%7."/>
      <w:lvlJc w:val="left"/>
      <w:pPr>
        <w:tabs>
          <w:tab w:val="num" w:pos="5040"/>
        </w:tabs>
        <w:ind w:left="5040" w:hanging="360"/>
      </w:pPr>
    </w:lvl>
    <w:lvl w:ilvl="7">
      <w:start w:val="1"/>
      <w:numFmt w:val="lowerLetter"/>
      <w:pStyle w:val="ParaNumJ-8"/>
      <w:lvlText w:val="%8."/>
      <w:lvlJc w:val="left"/>
      <w:pPr>
        <w:tabs>
          <w:tab w:val="num" w:pos="5760"/>
        </w:tabs>
        <w:ind w:left="5760" w:hanging="360"/>
      </w:pPr>
    </w:lvl>
    <w:lvl w:ilvl="8">
      <w:start w:val="1"/>
      <w:numFmt w:val="lowerRoman"/>
      <w:pStyle w:val="ParaNumJ-9"/>
      <w:lvlText w:val="%9."/>
      <w:lvlJc w:val="right"/>
      <w:pPr>
        <w:tabs>
          <w:tab w:val="num" w:pos="6480"/>
        </w:tabs>
        <w:ind w:left="6480" w:hanging="180"/>
      </w:pPr>
    </w:lvl>
  </w:abstractNum>
  <w:abstractNum w:abstractNumId="22" w15:restartNumberingAfterBreak="0">
    <w:nsid w:val="581E358E"/>
    <w:multiLevelType w:val="hybridMultilevel"/>
    <w:tmpl w:val="5C1C37F6"/>
    <w:name w:val="ParaNum K"/>
    <w:lvl w:ilvl="0" w:tplc="61D81FB2">
      <w:start w:val="5"/>
      <w:numFmt w:val="decimal"/>
      <w:pStyle w:val="ParaNumK-1"/>
      <w:lvlText w:val="%1."/>
      <w:lvlJc w:val="left"/>
      <w:pPr>
        <w:tabs>
          <w:tab w:val="num" w:pos="1080"/>
        </w:tabs>
        <w:ind w:left="1080" w:hanging="360"/>
      </w:pPr>
      <w:rPr>
        <w:rFonts w:hint="default"/>
      </w:rPr>
    </w:lvl>
    <w:lvl w:ilvl="1" w:tplc="3AB8FC90" w:tentative="1">
      <w:start w:val="1"/>
      <w:numFmt w:val="lowerLetter"/>
      <w:pStyle w:val="ParaNumK-2"/>
      <w:lvlText w:val="%2."/>
      <w:lvlJc w:val="left"/>
      <w:pPr>
        <w:tabs>
          <w:tab w:val="num" w:pos="1800"/>
        </w:tabs>
        <w:ind w:left="1800" w:hanging="360"/>
      </w:pPr>
    </w:lvl>
    <w:lvl w:ilvl="2" w:tplc="D2160F10" w:tentative="1">
      <w:start w:val="1"/>
      <w:numFmt w:val="lowerRoman"/>
      <w:pStyle w:val="ParaNumK-3"/>
      <w:lvlText w:val="%3."/>
      <w:lvlJc w:val="right"/>
      <w:pPr>
        <w:tabs>
          <w:tab w:val="num" w:pos="2520"/>
        </w:tabs>
        <w:ind w:left="2520" w:hanging="180"/>
      </w:pPr>
    </w:lvl>
    <w:lvl w:ilvl="3" w:tplc="2042DFBA" w:tentative="1">
      <w:start w:val="1"/>
      <w:numFmt w:val="decimal"/>
      <w:pStyle w:val="ParaNumK-4"/>
      <w:lvlText w:val="%4."/>
      <w:lvlJc w:val="left"/>
      <w:pPr>
        <w:tabs>
          <w:tab w:val="num" w:pos="3240"/>
        </w:tabs>
        <w:ind w:left="3240" w:hanging="360"/>
      </w:pPr>
    </w:lvl>
    <w:lvl w:ilvl="4" w:tplc="734A741A" w:tentative="1">
      <w:start w:val="1"/>
      <w:numFmt w:val="lowerLetter"/>
      <w:pStyle w:val="ParaNumK-5"/>
      <w:lvlText w:val="%5."/>
      <w:lvlJc w:val="left"/>
      <w:pPr>
        <w:tabs>
          <w:tab w:val="num" w:pos="3960"/>
        </w:tabs>
        <w:ind w:left="3960" w:hanging="360"/>
      </w:pPr>
    </w:lvl>
    <w:lvl w:ilvl="5" w:tplc="665C4C60" w:tentative="1">
      <w:start w:val="1"/>
      <w:numFmt w:val="lowerRoman"/>
      <w:pStyle w:val="ParaNumK-6"/>
      <w:lvlText w:val="%6."/>
      <w:lvlJc w:val="right"/>
      <w:pPr>
        <w:tabs>
          <w:tab w:val="num" w:pos="4680"/>
        </w:tabs>
        <w:ind w:left="4680" w:hanging="180"/>
      </w:pPr>
    </w:lvl>
    <w:lvl w:ilvl="6" w:tplc="87C4E2E6" w:tentative="1">
      <w:start w:val="1"/>
      <w:numFmt w:val="decimal"/>
      <w:pStyle w:val="ParaNumK-7"/>
      <w:lvlText w:val="%7."/>
      <w:lvlJc w:val="left"/>
      <w:pPr>
        <w:tabs>
          <w:tab w:val="num" w:pos="5400"/>
        </w:tabs>
        <w:ind w:left="5400" w:hanging="360"/>
      </w:pPr>
    </w:lvl>
    <w:lvl w:ilvl="7" w:tplc="1D605F62" w:tentative="1">
      <w:start w:val="1"/>
      <w:numFmt w:val="lowerLetter"/>
      <w:pStyle w:val="ParaNumK-8"/>
      <w:lvlText w:val="%8."/>
      <w:lvlJc w:val="left"/>
      <w:pPr>
        <w:tabs>
          <w:tab w:val="num" w:pos="6120"/>
        </w:tabs>
        <w:ind w:left="6120" w:hanging="360"/>
      </w:pPr>
    </w:lvl>
    <w:lvl w:ilvl="8" w:tplc="A1327F6C" w:tentative="1">
      <w:start w:val="1"/>
      <w:numFmt w:val="lowerRoman"/>
      <w:pStyle w:val="ParaNumK-9"/>
      <w:lvlText w:val="%9."/>
      <w:lvlJc w:val="right"/>
      <w:pPr>
        <w:tabs>
          <w:tab w:val="num" w:pos="6840"/>
        </w:tabs>
        <w:ind w:left="6840" w:hanging="180"/>
      </w:pPr>
    </w:lvl>
  </w:abstractNum>
  <w:abstractNum w:abstractNumId="23" w15:restartNumberingAfterBreak="0">
    <w:nsid w:val="58243252"/>
    <w:multiLevelType w:val="hybridMultilevel"/>
    <w:tmpl w:val="45009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F2154C"/>
    <w:multiLevelType w:val="hybridMultilevel"/>
    <w:tmpl w:val="6D48D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F2741"/>
    <w:multiLevelType w:val="multilevel"/>
    <w:tmpl w:val="ED36C444"/>
    <w:name w:val="ParaNum L"/>
    <w:lvl w:ilvl="0">
      <w:start w:val="1"/>
      <w:numFmt w:val="upperRoman"/>
      <w:pStyle w:val="ParaNumL-1"/>
      <w:lvlText w:val="%1."/>
      <w:lvlJc w:val="left"/>
      <w:pPr>
        <w:tabs>
          <w:tab w:val="num" w:pos="720"/>
        </w:tabs>
        <w:ind w:left="720" w:hanging="360"/>
      </w:pPr>
      <w:rPr>
        <w:rFonts w:hint="default"/>
      </w:rPr>
    </w:lvl>
    <w:lvl w:ilvl="1">
      <w:start w:val="1"/>
      <w:numFmt w:val="lowerLetter"/>
      <w:pStyle w:val="ParaNumL-2"/>
      <w:lvlText w:val="%2."/>
      <w:lvlJc w:val="left"/>
      <w:pPr>
        <w:tabs>
          <w:tab w:val="num" w:pos="1440"/>
        </w:tabs>
        <w:ind w:left="1440" w:hanging="360"/>
      </w:pPr>
    </w:lvl>
    <w:lvl w:ilvl="2">
      <w:start w:val="1"/>
      <w:numFmt w:val="lowerRoman"/>
      <w:pStyle w:val="ParaNumL-3"/>
      <w:lvlText w:val="%3."/>
      <w:lvlJc w:val="right"/>
      <w:pPr>
        <w:tabs>
          <w:tab w:val="num" w:pos="2160"/>
        </w:tabs>
        <w:ind w:left="2160" w:hanging="180"/>
      </w:pPr>
    </w:lvl>
    <w:lvl w:ilvl="3">
      <w:start w:val="1"/>
      <w:numFmt w:val="decimal"/>
      <w:pStyle w:val="ParaNumL-4"/>
      <w:lvlText w:val="%4."/>
      <w:lvlJc w:val="left"/>
      <w:pPr>
        <w:tabs>
          <w:tab w:val="num" w:pos="2880"/>
        </w:tabs>
        <w:ind w:left="2880" w:hanging="360"/>
      </w:pPr>
    </w:lvl>
    <w:lvl w:ilvl="4">
      <w:start w:val="1"/>
      <w:numFmt w:val="lowerLetter"/>
      <w:pStyle w:val="ParaNumL-5"/>
      <w:lvlText w:val="%5."/>
      <w:lvlJc w:val="left"/>
      <w:pPr>
        <w:tabs>
          <w:tab w:val="num" w:pos="3600"/>
        </w:tabs>
        <w:ind w:left="3600" w:hanging="360"/>
      </w:pPr>
    </w:lvl>
    <w:lvl w:ilvl="5">
      <w:start w:val="1"/>
      <w:numFmt w:val="lowerRoman"/>
      <w:pStyle w:val="ParaNumL-6"/>
      <w:lvlText w:val="%6."/>
      <w:lvlJc w:val="right"/>
      <w:pPr>
        <w:tabs>
          <w:tab w:val="num" w:pos="4320"/>
        </w:tabs>
        <w:ind w:left="4320" w:hanging="180"/>
      </w:pPr>
    </w:lvl>
    <w:lvl w:ilvl="6">
      <w:start w:val="1"/>
      <w:numFmt w:val="decimal"/>
      <w:pStyle w:val="ParaNumL-7"/>
      <w:lvlText w:val="%7."/>
      <w:lvlJc w:val="left"/>
      <w:pPr>
        <w:tabs>
          <w:tab w:val="num" w:pos="5040"/>
        </w:tabs>
        <w:ind w:left="5040" w:hanging="360"/>
      </w:pPr>
    </w:lvl>
    <w:lvl w:ilvl="7">
      <w:start w:val="1"/>
      <w:numFmt w:val="lowerLetter"/>
      <w:pStyle w:val="ParaNumL-8"/>
      <w:lvlText w:val="%8."/>
      <w:lvlJc w:val="left"/>
      <w:pPr>
        <w:tabs>
          <w:tab w:val="num" w:pos="5760"/>
        </w:tabs>
        <w:ind w:left="5760" w:hanging="360"/>
      </w:pPr>
    </w:lvl>
    <w:lvl w:ilvl="8">
      <w:start w:val="1"/>
      <w:numFmt w:val="lowerRoman"/>
      <w:pStyle w:val="ParaNumL-9"/>
      <w:lvlText w:val="%9."/>
      <w:lvlJc w:val="right"/>
      <w:pPr>
        <w:tabs>
          <w:tab w:val="num" w:pos="6480"/>
        </w:tabs>
        <w:ind w:left="6480" w:hanging="180"/>
      </w:pPr>
    </w:lvl>
  </w:abstractNum>
  <w:abstractNum w:abstractNumId="26" w15:restartNumberingAfterBreak="0">
    <w:nsid w:val="5FAB7CFC"/>
    <w:multiLevelType w:val="hybridMultilevel"/>
    <w:tmpl w:val="4426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15F17"/>
    <w:multiLevelType w:val="hybridMultilevel"/>
    <w:tmpl w:val="94B69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1C462E"/>
    <w:multiLevelType w:val="hybridMultilevel"/>
    <w:tmpl w:val="975C371A"/>
    <w:name w:val="ParaNum M"/>
    <w:lvl w:ilvl="0" w:tplc="CB786AA6">
      <w:start w:val="1"/>
      <w:numFmt w:val="upperRoman"/>
      <w:pStyle w:val="ParaNumM-1"/>
      <w:lvlText w:val="%1."/>
      <w:lvlJc w:val="left"/>
      <w:pPr>
        <w:tabs>
          <w:tab w:val="num" w:pos="720"/>
        </w:tabs>
        <w:ind w:left="720" w:hanging="360"/>
      </w:pPr>
      <w:rPr>
        <w:rFonts w:hint="default"/>
      </w:rPr>
    </w:lvl>
    <w:lvl w:ilvl="1" w:tplc="BE72A588">
      <w:start w:val="1"/>
      <w:numFmt w:val="bullet"/>
      <w:pStyle w:val="ParaNumM-2"/>
      <w:lvlText w:val=""/>
      <w:lvlJc w:val="left"/>
      <w:pPr>
        <w:tabs>
          <w:tab w:val="num" w:pos="1440"/>
        </w:tabs>
        <w:ind w:left="1440" w:hanging="360"/>
      </w:pPr>
      <w:rPr>
        <w:rFonts w:ascii="Symbol" w:hAnsi="Symbol" w:hint="default"/>
      </w:rPr>
    </w:lvl>
    <w:lvl w:ilvl="2" w:tplc="DD047726" w:tentative="1">
      <w:start w:val="1"/>
      <w:numFmt w:val="lowerRoman"/>
      <w:pStyle w:val="ParaNumM-3"/>
      <w:lvlText w:val="%3."/>
      <w:lvlJc w:val="right"/>
      <w:pPr>
        <w:tabs>
          <w:tab w:val="num" w:pos="2160"/>
        </w:tabs>
        <w:ind w:left="2160" w:hanging="180"/>
      </w:pPr>
    </w:lvl>
    <w:lvl w:ilvl="3" w:tplc="8DCEBFA8" w:tentative="1">
      <w:start w:val="1"/>
      <w:numFmt w:val="decimal"/>
      <w:pStyle w:val="ParaNumM-4"/>
      <w:lvlText w:val="%4."/>
      <w:lvlJc w:val="left"/>
      <w:pPr>
        <w:tabs>
          <w:tab w:val="num" w:pos="2880"/>
        </w:tabs>
        <w:ind w:left="2880" w:hanging="360"/>
      </w:pPr>
    </w:lvl>
    <w:lvl w:ilvl="4" w:tplc="007E5818" w:tentative="1">
      <w:start w:val="1"/>
      <w:numFmt w:val="lowerLetter"/>
      <w:pStyle w:val="ParaNumM-5"/>
      <w:lvlText w:val="%5."/>
      <w:lvlJc w:val="left"/>
      <w:pPr>
        <w:tabs>
          <w:tab w:val="num" w:pos="3600"/>
        </w:tabs>
        <w:ind w:left="3600" w:hanging="360"/>
      </w:pPr>
    </w:lvl>
    <w:lvl w:ilvl="5" w:tplc="256C0A5E" w:tentative="1">
      <w:start w:val="1"/>
      <w:numFmt w:val="lowerRoman"/>
      <w:pStyle w:val="ParaNumM-6"/>
      <w:lvlText w:val="%6."/>
      <w:lvlJc w:val="right"/>
      <w:pPr>
        <w:tabs>
          <w:tab w:val="num" w:pos="4320"/>
        </w:tabs>
        <w:ind w:left="4320" w:hanging="180"/>
      </w:pPr>
    </w:lvl>
    <w:lvl w:ilvl="6" w:tplc="0E924A70" w:tentative="1">
      <w:start w:val="1"/>
      <w:numFmt w:val="decimal"/>
      <w:pStyle w:val="ParaNumM-7"/>
      <w:lvlText w:val="%7."/>
      <w:lvlJc w:val="left"/>
      <w:pPr>
        <w:tabs>
          <w:tab w:val="num" w:pos="5040"/>
        </w:tabs>
        <w:ind w:left="5040" w:hanging="360"/>
      </w:pPr>
    </w:lvl>
    <w:lvl w:ilvl="7" w:tplc="418A9A78" w:tentative="1">
      <w:start w:val="1"/>
      <w:numFmt w:val="lowerLetter"/>
      <w:pStyle w:val="ParaNumM-8"/>
      <w:lvlText w:val="%8."/>
      <w:lvlJc w:val="left"/>
      <w:pPr>
        <w:tabs>
          <w:tab w:val="num" w:pos="5760"/>
        </w:tabs>
        <w:ind w:left="5760" w:hanging="360"/>
      </w:pPr>
    </w:lvl>
    <w:lvl w:ilvl="8" w:tplc="628899CA" w:tentative="1">
      <w:start w:val="1"/>
      <w:numFmt w:val="lowerRoman"/>
      <w:pStyle w:val="ParaNumM-9"/>
      <w:lvlText w:val="%9."/>
      <w:lvlJc w:val="right"/>
      <w:pPr>
        <w:tabs>
          <w:tab w:val="num" w:pos="6480"/>
        </w:tabs>
        <w:ind w:left="6480" w:hanging="180"/>
      </w:pPr>
    </w:lvl>
  </w:abstractNum>
  <w:abstractNum w:abstractNumId="29" w15:restartNumberingAfterBreak="0">
    <w:nsid w:val="78D67D76"/>
    <w:multiLevelType w:val="hybridMultilevel"/>
    <w:tmpl w:val="DF206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9E1642"/>
    <w:multiLevelType w:val="hybridMultilevel"/>
    <w:tmpl w:val="F5881DEC"/>
    <w:name w:val="ParaNum N"/>
    <w:lvl w:ilvl="0" w:tplc="8008571A">
      <w:start w:val="1"/>
      <w:numFmt w:val="bullet"/>
      <w:pStyle w:val="ParaNumN-1"/>
      <w:lvlText w:val=""/>
      <w:lvlJc w:val="left"/>
      <w:pPr>
        <w:tabs>
          <w:tab w:val="num" w:pos="720"/>
        </w:tabs>
        <w:ind w:left="2160" w:hanging="360"/>
      </w:pPr>
      <w:rPr>
        <w:rFonts w:ascii="Symbol" w:hAnsi="Symbol" w:hint="default"/>
      </w:rPr>
    </w:lvl>
    <w:lvl w:ilvl="1" w:tplc="D22C7928" w:tentative="1">
      <w:start w:val="1"/>
      <w:numFmt w:val="bullet"/>
      <w:pStyle w:val="ParaNumN-2"/>
      <w:lvlText w:val="o"/>
      <w:lvlJc w:val="left"/>
      <w:pPr>
        <w:tabs>
          <w:tab w:val="num" w:pos="2880"/>
        </w:tabs>
        <w:ind w:left="2880" w:hanging="360"/>
      </w:pPr>
      <w:rPr>
        <w:rFonts w:ascii="Courier New" w:hAnsi="Courier New" w:cs="Tahoma" w:hint="default"/>
      </w:rPr>
    </w:lvl>
    <w:lvl w:ilvl="2" w:tplc="715686DA" w:tentative="1">
      <w:start w:val="1"/>
      <w:numFmt w:val="bullet"/>
      <w:pStyle w:val="ParaNumN-3"/>
      <w:lvlText w:val=""/>
      <w:lvlJc w:val="left"/>
      <w:pPr>
        <w:tabs>
          <w:tab w:val="num" w:pos="3600"/>
        </w:tabs>
        <w:ind w:left="3600" w:hanging="360"/>
      </w:pPr>
      <w:rPr>
        <w:rFonts w:ascii="Wingdings" w:hAnsi="Wingdings" w:hint="default"/>
      </w:rPr>
    </w:lvl>
    <w:lvl w:ilvl="3" w:tplc="BFC435DC" w:tentative="1">
      <w:start w:val="1"/>
      <w:numFmt w:val="bullet"/>
      <w:pStyle w:val="ParaNumN-4"/>
      <w:lvlText w:val=""/>
      <w:lvlJc w:val="left"/>
      <w:pPr>
        <w:tabs>
          <w:tab w:val="num" w:pos="4320"/>
        </w:tabs>
        <w:ind w:left="4320" w:hanging="360"/>
      </w:pPr>
      <w:rPr>
        <w:rFonts w:ascii="Symbol" w:hAnsi="Symbol" w:hint="default"/>
      </w:rPr>
    </w:lvl>
    <w:lvl w:ilvl="4" w:tplc="845C54A0" w:tentative="1">
      <w:start w:val="1"/>
      <w:numFmt w:val="bullet"/>
      <w:pStyle w:val="ParaNumN-5"/>
      <w:lvlText w:val="o"/>
      <w:lvlJc w:val="left"/>
      <w:pPr>
        <w:tabs>
          <w:tab w:val="num" w:pos="5040"/>
        </w:tabs>
        <w:ind w:left="5040" w:hanging="360"/>
      </w:pPr>
      <w:rPr>
        <w:rFonts w:ascii="Courier New" w:hAnsi="Courier New" w:cs="Tahoma" w:hint="default"/>
      </w:rPr>
    </w:lvl>
    <w:lvl w:ilvl="5" w:tplc="E30A8606" w:tentative="1">
      <w:start w:val="1"/>
      <w:numFmt w:val="bullet"/>
      <w:pStyle w:val="ParaNumN-6"/>
      <w:lvlText w:val=""/>
      <w:lvlJc w:val="left"/>
      <w:pPr>
        <w:tabs>
          <w:tab w:val="num" w:pos="5760"/>
        </w:tabs>
        <w:ind w:left="5760" w:hanging="360"/>
      </w:pPr>
      <w:rPr>
        <w:rFonts w:ascii="Wingdings" w:hAnsi="Wingdings" w:hint="default"/>
      </w:rPr>
    </w:lvl>
    <w:lvl w:ilvl="6" w:tplc="1C02B85A" w:tentative="1">
      <w:start w:val="1"/>
      <w:numFmt w:val="bullet"/>
      <w:pStyle w:val="ParaNumN-7"/>
      <w:lvlText w:val=""/>
      <w:lvlJc w:val="left"/>
      <w:pPr>
        <w:tabs>
          <w:tab w:val="num" w:pos="6480"/>
        </w:tabs>
        <w:ind w:left="6480" w:hanging="360"/>
      </w:pPr>
      <w:rPr>
        <w:rFonts w:ascii="Symbol" w:hAnsi="Symbol" w:hint="default"/>
      </w:rPr>
    </w:lvl>
    <w:lvl w:ilvl="7" w:tplc="D86430FC" w:tentative="1">
      <w:start w:val="1"/>
      <w:numFmt w:val="bullet"/>
      <w:pStyle w:val="ParaNumN-8"/>
      <w:lvlText w:val="o"/>
      <w:lvlJc w:val="left"/>
      <w:pPr>
        <w:tabs>
          <w:tab w:val="num" w:pos="7200"/>
        </w:tabs>
        <w:ind w:left="7200" w:hanging="360"/>
      </w:pPr>
      <w:rPr>
        <w:rFonts w:ascii="Courier New" w:hAnsi="Courier New" w:cs="Tahoma" w:hint="default"/>
      </w:rPr>
    </w:lvl>
    <w:lvl w:ilvl="8" w:tplc="B664D26E" w:tentative="1">
      <w:start w:val="1"/>
      <w:numFmt w:val="bullet"/>
      <w:pStyle w:val="ParaNumN-9"/>
      <w:lvlText w:val=""/>
      <w:lvlJc w:val="left"/>
      <w:pPr>
        <w:tabs>
          <w:tab w:val="num" w:pos="7920"/>
        </w:tabs>
        <w:ind w:left="7920" w:hanging="360"/>
      </w:pPr>
      <w:rPr>
        <w:rFonts w:ascii="Wingdings" w:hAnsi="Wingdings" w:hint="default"/>
      </w:rPr>
    </w:lvl>
  </w:abstractNum>
  <w:num w:numId="1" w16cid:durableId="531722009">
    <w:abstractNumId w:val="28"/>
  </w:num>
  <w:num w:numId="2" w16cid:durableId="1731928329">
    <w:abstractNumId w:val="13"/>
  </w:num>
  <w:num w:numId="3" w16cid:durableId="644159500">
    <w:abstractNumId w:val="21"/>
  </w:num>
  <w:num w:numId="4" w16cid:durableId="1523008993">
    <w:abstractNumId w:val="1"/>
  </w:num>
  <w:num w:numId="5" w16cid:durableId="593246534">
    <w:abstractNumId w:val="0"/>
  </w:num>
  <w:num w:numId="6" w16cid:durableId="314726622">
    <w:abstractNumId w:val="5"/>
  </w:num>
  <w:num w:numId="7" w16cid:durableId="1655838730">
    <w:abstractNumId w:val="4"/>
  </w:num>
  <w:num w:numId="8" w16cid:durableId="1488471284">
    <w:abstractNumId w:val="19"/>
  </w:num>
  <w:num w:numId="9" w16cid:durableId="2070153661">
    <w:abstractNumId w:val="2"/>
  </w:num>
  <w:num w:numId="10" w16cid:durableId="1879589268">
    <w:abstractNumId w:val="17"/>
  </w:num>
  <w:num w:numId="11" w16cid:durableId="813106007">
    <w:abstractNumId w:val="30"/>
  </w:num>
  <w:num w:numId="12" w16cid:durableId="1366828900">
    <w:abstractNumId w:val="25"/>
  </w:num>
  <w:num w:numId="13" w16cid:durableId="1127967625">
    <w:abstractNumId w:val="22"/>
  </w:num>
  <w:num w:numId="14" w16cid:durableId="1222136518">
    <w:abstractNumId w:val="20"/>
  </w:num>
  <w:num w:numId="15" w16cid:durableId="1520199536">
    <w:abstractNumId w:val="18"/>
  </w:num>
  <w:num w:numId="16" w16cid:durableId="249582527">
    <w:abstractNumId w:val="16"/>
    <w:lvlOverride w:ilvl="0">
      <w:startOverride w:val="1"/>
    </w:lvlOverride>
    <w:lvlOverride w:ilvl="1">
      <w:startOverride w:val="1"/>
    </w:lvlOverride>
    <w:lvlOverride w:ilvl="2">
      <w:startOverride w:val="1"/>
    </w:lvlOverride>
    <w:lvlOverride w:ilvl="3">
      <w:startOverride w:val="1"/>
    </w:lvlOverride>
  </w:num>
  <w:num w:numId="17" w16cid:durableId="200476693">
    <w:abstractNumId w:val="9"/>
  </w:num>
  <w:num w:numId="18" w16cid:durableId="13275119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032623">
    <w:abstractNumId w:val="16"/>
  </w:num>
  <w:num w:numId="20" w16cid:durableId="1431125153">
    <w:abstractNumId w:val="16"/>
    <w:lvlOverride w:ilvl="0">
      <w:startOverride w:val="5"/>
    </w:lvlOverride>
    <w:lvlOverride w:ilvl="1">
      <w:startOverride w:val="2"/>
    </w:lvlOverride>
    <w:lvlOverride w:ilvl="2">
      <w:startOverride w:val="1"/>
    </w:lvlOverride>
    <w:lvlOverride w:ilvl="3">
      <w:startOverride w:val="6"/>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21" w16cid:durableId="1500389804">
    <w:abstractNumId w:val="16"/>
    <w:lvlOverride w:ilvl="0">
      <w:startOverride w:val="5"/>
    </w:lvlOverride>
    <w:lvlOverride w:ilvl="1">
      <w:startOverride w:val="2"/>
    </w:lvlOverride>
    <w:lvlOverride w:ilvl="2">
      <w:startOverride w:val="1"/>
    </w:lvlOverride>
    <w:lvlOverride w:ilvl="3">
      <w:startOverride w:val="6"/>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2" w16cid:durableId="1415275011">
    <w:abstractNumId w:val="6"/>
  </w:num>
  <w:num w:numId="23" w16cid:durableId="2143503133">
    <w:abstractNumId w:val="26"/>
  </w:num>
  <w:num w:numId="24" w16cid:durableId="1228032491">
    <w:abstractNumId w:val="27"/>
  </w:num>
  <w:num w:numId="25" w16cid:durableId="1016999159">
    <w:abstractNumId w:val="29"/>
  </w:num>
  <w:num w:numId="26" w16cid:durableId="1948152066">
    <w:abstractNumId w:val="8"/>
  </w:num>
  <w:num w:numId="27" w16cid:durableId="1912545924">
    <w:abstractNumId w:val="10"/>
  </w:num>
  <w:num w:numId="28" w16cid:durableId="67506923">
    <w:abstractNumId w:val="7"/>
  </w:num>
  <w:num w:numId="29" w16cid:durableId="1414398463">
    <w:abstractNumId w:val="11"/>
  </w:num>
  <w:num w:numId="30" w16cid:durableId="183443623">
    <w:abstractNumId w:val="23"/>
  </w:num>
  <w:num w:numId="31" w16cid:durableId="1610969867">
    <w:abstractNumId w:val="12"/>
  </w:num>
  <w:num w:numId="32" w16cid:durableId="899170583">
    <w:abstractNumId w:val="15"/>
  </w:num>
  <w:num w:numId="33" w16cid:durableId="1443109522">
    <w:abstractNumId w:val="24"/>
  </w:num>
  <w:num w:numId="34" w16cid:durableId="616957153">
    <w:abstractNumId w:val="14"/>
  </w:num>
  <w:num w:numId="35" w16cid:durableId="1549487981">
    <w:abstractNumId w:val="16"/>
  </w:num>
  <w:num w:numId="36" w16cid:durableId="188536721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821" w:allStyles="1" w:customStyles="0" w:latentStyles="0" w:stylesInUse="0" w:headingStyles="1" w:numberingStyles="0" w:tableStyles="0" w:directFormattingOnRuns="0" w:directFormattingOnParagraphs="0" w:directFormattingOnNumbering="0" w:directFormattingOnTables="1" w:clearFormatting="1" w:top3HeadingStyles="1" w:visibleStyles="0" w:alternateStyleNames="0"/>
  <w:defaultTabStop w:val="72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933"/>
    <w:rsid w:val="00000BFD"/>
    <w:rsid w:val="00001006"/>
    <w:rsid w:val="00001BCF"/>
    <w:rsid w:val="00001EF0"/>
    <w:rsid w:val="00002897"/>
    <w:rsid w:val="00003829"/>
    <w:rsid w:val="00004D93"/>
    <w:rsid w:val="00010E9F"/>
    <w:rsid w:val="00014CC2"/>
    <w:rsid w:val="00015C57"/>
    <w:rsid w:val="00015E01"/>
    <w:rsid w:val="000214BC"/>
    <w:rsid w:val="000228AD"/>
    <w:rsid w:val="0002395B"/>
    <w:rsid w:val="000267CA"/>
    <w:rsid w:val="000315CD"/>
    <w:rsid w:val="00032F74"/>
    <w:rsid w:val="00035FAA"/>
    <w:rsid w:val="000413BD"/>
    <w:rsid w:val="00041896"/>
    <w:rsid w:val="00043032"/>
    <w:rsid w:val="00043B91"/>
    <w:rsid w:val="00044B55"/>
    <w:rsid w:val="0004600C"/>
    <w:rsid w:val="00046440"/>
    <w:rsid w:val="00046D83"/>
    <w:rsid w:val="000503E4"/>
    <w:rsid w:val="00050C1F"/>
    <w:rsid w:val="00052FC4"/>
    <w:rsid w:val="000610FA"/>
    <w:rsid w:val="000611E1"/>
    <w:rsid w:val="0006695D"/>
    <w:rsid w:val="000677D6"/>
    <w:rsid w:val="000716BD"/>
    <w:rsid w:val="00072561"/>
    <w:rsid w:val="000726F0"/>
    <w:rsid w:val="000756B3"/>
    <w:rsid w:val="0007579B"/>
    <w:rsid w:val="00076256"/>
    <w:rsid w:val="00076A87"/>
    <w:rsid w:val="00077077"/>
    <w:rsid w:val="00077E0F"/>
    <w:rsid w:val="00080161"/>
    <w:rsid w:val="0008088F"/>
    <w:rsid w:val="00080C71"/>
    <w:rsid w:val="0008202D"/>
    <w:rsid w:val="00082A88"/>
    <w:rsid w:val="0008327A"/>
    <w:rsid w:val="00083333"/>
    <w:rsid w:val="00084165"/>
    <w:rsid w:val="000911A4"/>
    <w:rsid w:val="0009165F"/>
    <w:rsid w:val="00092AB5"/>
    <w:rsid w:val="00094CE0"/>
    <w:rsid w:val="0009594A"/>
    <w:rsid w:val="000959AC"/>
    <w:rsid w:val="000967AF"/>
    <w:rsid w:val="000A1084"/>
    <w:rsid w:val="000A2719"/>
    <w:rsid w:val="000A28B6"/>
    <w:rsid w:val="000A2D0C"/>
    <w:rsid w:val="000A3672"/>
    <w:rsid w:val="000A4038"/>
    <w:rsid w:val="000A68E9"/>
    <w:rsid w:val="000A6A57"/>
    <w:rsid w:val="000B049A"/>
    <w:rsid w:val="000B1DC7"/>
    <w:rsid w:val="000B24D2"/>
    <w:rsid w:val="000B3889"/>
    <w:rsid w:val="000B5467"/>
    <w:rsid w:val="000B64C0"/>
    <w:rsid w:val="000B79C3"/>
    <w:rsid w:val="000C1172"/>
    <w:rsid w:val="000C327A"/>
    <w:rsid w:val="000C3603"/>
    <w:rsid w:val="000C7791"/>
    <w:rsid w:val="000D1104"/>
    <w:rsid w:val="000D1793"/>
    <w:rsid w:val="000D29E8"/>
    <w:rsid w:val="000D3C57"/>
    <w:rsid w:val="000D46BD"/>
    <w:rsid w:val="000D70FA"/>
    <w:rsid w:val="000E0AA7"/>
    <w:rsid w:val="000E18FE"/>
    <w:rsid w:val="000E2678"/>
    <w:rsid w:val="000E2E60"/>
    <w:rsid w:val="000E50B3"/>
    <w:rsid w:val="000E6B7C"/>
    <w:rsid w:val="000E6F08"/>
    <w:rsid w:val="000F05CD"/>
    <w:rsid w:val="000F0A61"/>
    <w:rsid w:val="000F0A90"/>
    <w:rsid w:val="000F0AF9"/>
    <w:rsid w:val="000F2723"/>
    <w:rsid w:val="000F4632"/>
    <w:rsid w:val="000F4C6C"/>
    <w:rsid w:val="000F78E1"/>
    <w:rsid w:val="000F7FC8"/>
    <w:rsid w:val="00101995"/>
    <w:rsid w:val="00101BC1"/>
    <w:rsid w:val="001022B0"/>
    <w:rsid w:val="00103E0D"/>
    <w:rsid w:val="00104017"/>
    <w:rsid w:val="001049E8"/>
    <w:rsid w:val="0011326D"/>
    <w:rsid w:val="00115834"/>
    <w:rsid w:val="00115B4E"/>
    <w:rsid w:val="0011638F"/>
    <w:rsid w:val="00120132"/>
    <w:rsid w:val="00120357"/>
    <w:rsid w:val="00120384"/>
    <w:rsid w:val="00121AA7"/>
    <w:rsid w:val="00125278"/>
    <w:rsid w:val="00126386"/>
    <w:rsid w:val="00126B7E"/>
    <w:rsid w:val="00127173"/>
    <w:rsid w:val="001272CF"/>
    <w:rsid w:val="00127F0D"/>
    <w:rsid w:val="00130972"/>
    <w:rsid w:val="00132467"/>
    <w:rsid w:val="00132B81"/>
    <w:rsid w:val="00133BB9"/>
    <w:rsid w:val="00134B1C"/>
    <w:rsid w:val="001350DA"/>
    <w:rsid w:val="0014185E"/>
    <w:rsid w:val="00141C5F"/>
    <w:rsid w:val="00141D33"/>
    <w:rsid w:val="00143191"/>
    <w:rsid w:val="00143880"/>
    <w:rsid w:val="00144FB7"/>
    <w:rsid w:val="00150269"/>
    <w:rsid w:val="0015430A"/>
    <w:rsid w:val="00157F73"/>
    <w:rsid w:val="00161483"/>
    <w:rsid w:val="00162009"/>
    <w:rsid w:val="00163238"/>
    <w:rsid w:val="00163F3F"/>
    <w:rsid w:val="00164B01"/>
    <w:rsid w:val="0016691D"/>
    <w:rsid w:val="001741A6"/>
    <w:rsid w:val="00174B57"/>
    <w:rsid w:val="001775AB"/>
    <w:rsid w:val="00180DF0"/>
    <w:rsid w:val="00183CF8"/>
    <w:rsid w:val="001840BA"/>
    <w:rsid w:val="00190B1F"/>
    <w:rsid w:val="001943CE"/>
    <w:rsid w:val="00194AB0"/>
    <w:rsid w:val="00197EA7"/>
    <w:rsid w:val="001A056E"/>
    <w:rsid w:val="001A06F2"/>
    <w:rsid w:val="001A41DB"/>
    <w:rsid w:val="001A4336"/>
    <w:rsid w:val="001A614E"/>
    <w:rsid w:val="001A64BE"/>
    <w:rsid w:val="001A756A"/>
    <w:rsid w:val="001B34F6"/>
    <w:rsid w:val="001B4937"/>
    <w:rsid w:val="001B69F4"/>
    <w:rsid w:val="001B741A"/>
    <w:rsid w:val="001C0797"/>
    <w:rsid w:val="001C1C52"/>
    <w:rsid w:val="001C1ED8"/>
    <w:rsid w:val="001C571E"/>
    <w:rsid w:val="001D160E"/>
    <w:rsid w:val="001D2B44"/>
    <w:rsid w:val="001D4FD6"/>
    <w:rsid w:val="001E031A"/>
    <w:rsid w:val="001E09DF"/>
    <w:rsid w:val="001E164D"/>
    <w:rsid w:val="001E18AA"/>
    <w:rsid w:val="001E2B63"/>
    <w:rsid w:val="001E3B00"/>
    <w:rsid w:val="001E475B"/>
    <w:rsid w:val="001E4EF4"/>
    <w:rsid w:val="001E51CF"/>
    <w:rsid w:val="001E7E96"/>
    <w:rsid w:val="001F09C2"/>
    <w:rsid w:val="001F2336"/>
    <w:rsid w:val="001F247C"/>
    <w:rsid w:val="001F5207"/>
    <w:rsid w:val="001F545F"/>
    <w:rsid w:val="001F770B"/>
    <w:rsid w:val="0020013A"/>
    <w:rsid w:val="00201C13"/>
    <w:rsid w:val="00203033"/>
    <w:rsid w:val="00203710"/>
    <w:rsid w:val="002046A9"/>
    <w:rsid w:val="00204F79"/>
    <w:rsid w:val="00206ED5"/>
    <w:rsid w:val="00211A1F"/>
    <w:rsid w:val="00211F30"/>
    <w:rsid w:val="00213A51"/>
    <w:rsid w:val="00217D29"/>
    <w:rsid w:val="0022159E"/>
    <w:rsid w:val="00222293"/>
    <w:rsid w:val="00223C0B"/>
    <w:rsid w:val="002247AF"/>
    <w:rsid w:val="002247C7"/>
    <w:rsid w:val="00225701"/>
    <w:rsid w:val="00226BCC"/>
    <w:rsid w:val="00230168"/>
    <w:rsid w:val="00230AAE"/>
    <w:rsid w:val="00231577"/>
    <w:rsid w:val="00233094"/>
    <w:rsid w:val="00234FDE"/>
    <w:rsid w:val="0023586A"/>
    <w:rsid w:val="00236DA3"/>
    <w:rsid w:val="0023769C"/>
    <w:rsid w:val="00240F80"/>
    <w:rsid w:val="00241EAD"/>
    <w:rsid w:val="002439A0"/>
    <w:rsid w:val="00244011"/>
    <w:rsid w:val="002442B9"/>
    <w:rsid w:val="0024456B"/>
    <w:rsid w:val="002445C4"/>
    <w:rsid w:val="00244E1C"/>
    <w:rsid w:val="0025238F"/>
    <w:rsid w:val="00252A2B"/>
    <w:rsid w:val="00252A55"/>
    <w:rsid w:val="00255C68"/>
    <w:rsid w:val="0025E5BE"/>
    <w:rsid w:val="00260254"/>
    <w:rsid w:val="002647C5"/>
    <w:rsid w:val="00264FA5"/>
    <w:rsid w:val="00265BA1"/>
    <w:rsid w:val="00266C37"/>
    <w:rsid w:val="00267BEA"/>
    <w:rsid w:val="002704A4"/>
    <w:rsid w:val="00271ACA"/>
    <w:rsid w:val="00272EFD"/>
    <w:rsid w:val="00273B93"/>
    <w:rsid w:val="0027408D"/>
    <w:rsid w:val="00277156"/>
    <w:rsid w:val="002772A7"/>
    <w:rsid w:val="0028093A"/>
    <w:rsid w:val="00282E30"/>
    <w:rsid w:val="00282E75"/>
    <w:rsid w:val="00283555"/>
    <w:rsid w:val="0028655E"/>
    <w:rsid w:val="002904C4"/>
    <w:rsid w:val="002917A5"/>
    <w:rsid w:val="00291ADF"/>
    <w:rsid w:val="00292B58"/>
    <w:rsid w:val="00297541"/>
    <w:rsid w:val="002A0E64"/>
    <w:rsid w:val="002A1F7E"/>
    <w:rsid w:val="002A248B"/>
    <w:rsid w:val="002A41CE"/>
    <w:rsid w:val="002A50FB"/>
    <w:rsid w:val="002A5865"/>
    <w:rsid w:val="002A5E2F"/>
    <w:rsid w:val="002A5EDD"/>
    <w:rsid w:val="002A7611"/>
    <w:rsid w:val="002A761A"/>
    <w:rsid w:val="002B051D"/>
    <w:rsid w:val="002B2777"/>
    <w:rsid w:val="002B2CD5"/>
    <w:rsid w:val="002B5C7F"/>
    <w:rsid w:val="002C038A"/>
    <w:rsid w:val="002C3A2D"/>
    <w:rsid w:val="002C41E0"/>
    <w:rsid w:val="002C5A03"/>
    <w:rsid w:val="002C736A"/>
    <w:rsid w:val="002C7B08"/>
    <w:rsid w:val="002D16B6"/>
    <w:rsid w:val="002D30E9"/>
    <w:rsid w:val="002D7AA5"/>
    <w:rsid w:val="002D7C6B"/>
    <w:rsid w:val="002E1BBE"/>
    <w:rsid w:val="002E225D"/>
    <w:rsid w:val="002E2966"/>
    <w:rsid w:val="002E2CA8"/>
    <w:rsid w:val="002E38A6"/>
    <w:rsid w:val="002F5E5F"/>
    <w:rsid w:val="0030078A"/>
    <w:rsid w:val="00300831"/>
    <w:rsid w:val="00301430"/>
    <w:rsid w:val="00302FD7"/>
    <w:rsid w:val="00303235"/>
    <w:rsid w:val="00305F19"/>
    <w:rsid w:val="003070CF"/>
    <w:rsid w:val="003104F7"/>
    <w:rsid w:val="0031075C"/>
    <w:rsid w:val="0031290C"/>
    <w:rsid w:val="00313B9B"/>
    <w:rsid w:val="003149C7"/>
    <w:rsid w:val="003170F1"/>
    <w:rsid w:val="00320057"/>
    <w:rsid w:val="00320E41"/>
    <w:rsid w:val="003251D4"/>
    <w:rsid w:val="003308ED"/>
    <w:rsid w:val="003329A2"/>
    <w:rsid w:val="00332A97"/>
    <w:rsid w:val="00334447"/>
    <w:rsid w:val="00334CB3"/>
    <w:rsid w:val="00336839"/>
    <w:rsid w:val="00336C0D"/>
    <w:rsid w:val="00336FF2"/>
    <w:rsid w:val="003374EC"/>
    <w:rsid w:val="00340FC4"/>
    <w:rsid w:val="00342B84"/>
    <w:rsid w:val="00344BA2"/>
    <w:rsid w:val="00346756"/>
    <w:rsid w:val="00347AE4"/>
    <w:rsid w:val="00352D55"/>
    <w:rsid w:val="003532E5"/>
    <w:rsid w:val="0035670C"/>
    <w:rsid w:val="003567E9"/>
    <w:rsid w:val="00356868"/>
    <w:rsid w:val="003569E8"/>
    <w:rsid w:val="00356D90"/>
    <w:rsid w:val="00357476"/>
    <w:rsid w:val="0036382F"/>
    <w:rsid w:val="00363F00"/>
    <w:rsid w:val="00365329"/>
    <w:rsid w:val="00370015"/>
    <w:rsid w:val="00370F81"/>
    <w:rsid w:val="00371031"/>
    <w:rsid w:val="003715C5"/>
    <w:rsid w:val="003728A3"/>
    <w:rsid w:val="00373B25"/>
    <w:rsid w:val="003740EB"/>
    <w:rsid w:val="00375319"/>
    <w:rsid w:val="00375531"/>
    <w:rsid w:val="003768A5"/>
    <w:rsid w:val="00390A11"/>
    <w:rsid w:val="003918BA"/>
    <w:rsid w:val="00391F6E"/>
    <w:rsid w:val="003A09E5"/>
    <w:rsid w:val="003A31B9"/>
    <w:rsid w:val="003B1899"/>
    <w:rsid w:val="003B1F9A"/>
    <w:rsid w:val="003B1FF4"/>
    <w:rsid w:val="003B20DC"/>
    <w:rsid w:val="003B2DC4"/>
    <w:rsid w:val="003B4933"/>
    <w:rsid w:val="003C0372"/>
    <w:rsid w:val="003C0583"/>
    <w:rsid w:val="003C1135"/>
    <w:rsid w:val="003C2A24"/>
    <w:rsid w:val="003C467D"/>
    <w:rsid w:val="003C50FE"/>
    <w:rsid w:val="003C6022"/>
    <w:rsid w:val="003C60D6"/>
    <w:rsid w:val="003C78DC"/>
    <w:rsid w:val="003D09DA"/>
    <w:rsid w:val="003D168B"/>
    <w:rsid w:val="003D2B8C"/>
    <w:rsid w:val="003D2EB2"/>
    <w:rsid w:val="003D4347"/>
    <w:rsid w:val="003D64C6"/>
    <w:rsid w:val="003D7A9A"/>
    <w:rsid w:val="003E1161"/>
    <w:rsid w:val="003E3E4B"/>
    <w:rsid w:val="003E4D4D"/>
    <w:rsid w:val="003F1072"/>
    <w:rsid w:val="003F1497"/>
    <w:rsid w:val="003F2425"/>
    <w:rsid w:val="003F3668"/>
    <w:rsid w:val="003F6E9C"/>
    <w:rsid w:val="00400EE5"/>
    <w:rsid w:val="004010C1"/>
    <w:rsid w:val="00401275"/>
    <w:rsid w:val="0040149B"/>
    <w:rsid w:val="00401CD9"/>
    <w:rsid w:val="004021CB"/>
    <w:rsid w:val="0040232A"/>
    <w:rsid w:val="004049E2"/>
    <w:rsid w:val="00406AC9"/>
    <w:rsid w:val="00407917"/>
    <w:rsid w:val="004137DB"/>
    <w:rsid w:val="00413A23"/>
    <w:rsid w:val="00413E56"/>
    <w:rsid w:val="0041738F"/>
    <w:rsid w:val="00417B7C"/>
    <w:rsid w:val="00417E31"/>
    <w:rsid w:val="00421498"/>
    <w:rsid w:val="00425CAE"/>
    <w:rsid w:val="004269B4"/>
    <w:rsid w:val="00427CD7"/>
    <w:rsid w:val="00430290"/>
    <w:rsid w:val="00432121"/>
    <w:rsid w:val="004325DE"/>
    <w:rsid w:val="00433448"/>
    <w:rsid w:val="00434CF2"/>
    <w:rsid w:val="00435846"/>
    <w:rsid w:val="00436550"/>
    <w:rsid w:val="0043711F"/>
    <w:rsid w:val="004407F1"/>
    <w:rsid w:val="00440A1E"/>
    <w:rsid w:val="00440A25"/>
    <w:rsid w:val="00441501"/>
    <w:rsid w:val="00441F42"/>
    <w:rsid w:val="00444855"/>
    <w:rsid w:val="004464E7"/>
    <w:rsid w:val="00446BFC"/>
    <w:rsid w:val="00450054"/>
    <w:rsid w:val="00454720"/>
    <w:rsid w:val="00454F63"/>
    <w:rsid w:val="004550A7"/>
    <w:rsid w:val="004568C7"/>
    <w:rsid w:val="00456A24"/>
    <w:rsid w:val="00457622"/>
    <w:rsid w:val="0045780E"/>
    <w:rsid w:val="00457DA0"/>
    <w:rsid w:val="00460DB7"/>
    <w:rsid w:val="00460FF1"/>
    <w:rsid w:val="00461A75"/>
    <w:rsid w:val="00461FA5"/>
    <w:rsid w:val="00463522"/>
    <w:rsid w:val="004648BC"/>
    <w:rsid w:val="004651E0"/>
    <w:rsid w:val="004666AA"/>
    <w:rsid w:val="00477220"/>
    <w:rsid w:val="00480F88"/>
    <w:rsid w:val="0048156A"/>
    <w:rsid w:val="004818F1"/>
    <w:rsid w:val="004862F1"/>
    <w:rsid w:val="00490CE7"/>
    <w:rsid w:val="00490FF5"/>
    <w:rsid w:val="004934B0"/>
    <w:rsid w:val="004940A1"/>
    <w:rsid w:val="00494B82"/>
    <w:rsid w:val="0049602E"/>
    <w:rsid w:val="0049619C"/>
    <w:rsid w:val="004966A8"/>
    <w:rsid w:val="00497518"/>
    <w:rsid w:val="004A25EE"/>
    <w:rsid w:val="004A6AAE"/>
    <w:rsid w:val="004A6B55"/>
    <w:rsid w:val="004A6D14"/>
    <w:rsid w:val="004A6E04"/>
    <w:rsid w:val="004B0C02"/>
    <w:rsid w:val="004B1B1F"/>
    <w:rsid w:val="004B5BA2"/>
    <w:rsid w:val="004B7B4C"/>
    <w:rsid w:val="004C525B"/>
    <w:rsid w:val="004C5665"/>
    <w:rsid w:val="004C6860"/>
    <w:rsid w:val="004D2815"/>
    <w:rsid w:val="004D3263"/>
    <w:rsid w:val="004E27F3"/>
    <w:rsid w:val="004E2F03"/>
    <w:rsid w:val="004E3F0C"/>
    <w:rsid w:val="004E49F8"/>
    <w:rsid w:val="004E4DF7"/>
    <w:rsid w:val="004E7EE5"/>
    <w:rsid w:val="004F6D6B"/>
    <w:rsid w:val="00500B09"/>
    <w:rsid w:val="00501959"/>
    <w:rsid w:val="00503B9E"/>
    <w:rsid w:val="005078C6"/>
    <w:rsid w:val="00510A03"/>
    <w:rsid w:val="00512537"/>
    <w:rsid w:val="005128F8"/>
    <w:rsid w:val="00516750"/>
    <w:rsid w:val="00516964"/>
    <w:rsid w:val="005169F7"/>
    <w:rsid w:val="005171F4"/>
    <w:rsid w:val="005209EA"/>
    <w:rsid w:val="00521BCA"/>
    <w:rsid w:val="00521BDC"/>
    <w:rsid w:val="00524657"/>
    <w:rsid w:val="00524757"/>
    <w:rsid w:val="00525AB9"/>
    <w:rsid w:val="00527C5F"/>
    <w:rsid w:val="005302F7"/>
    <w:rsid w:val="00530CA6"/>
    <w:rsid w:val="00531918"/>
    <w:rsid w:val="005334EA"/>
    <w:rsid w:val="00535446"/>
    <w:rsid w:val="005410E9"/>
    <w:rsid w:val="00543B9A"/>
    <w:rsid w:val="00544734"/>
    <w:rsid w:val="0054633F"/>
    <w:rsid w:val="005475EB"/>
    <w:rsid w:val="00550553"/>
    <w:rsid w:val="00551D53"/>
    <w:rsid w:val="00551D6B"/>
    <w:rsid w:val="0055285D"/>
    <w:rsid w:val="005533F9"/>
    <w:rsid w:val="00555472"/>
    <w:rsid w:val="00556EA7"/>
    <w:rsid w:val="005607FA"/>
    <w:rsid w:val="00560867"/>
    <w:rsid w:val="005622B9"/>
    <w:rsid w:val="00563B7E"/>
    <w:rsid w:val="00564D97"/>
    <w:rsid w:val="00571E3E"/>
    <w:rsid w:val="00573806"/>
    <w:rsid w:val="00575BD3"/>
    <w:rsid w:val="00575CAB"/>
    <w:rsid w:val="00577FCB"/>
    <w:rsid w:val="00580190"/>
    <w:rsid w:val="00582B2D"/>
    <w:rsid w:val="00583561"/>
    <w:rsid w:val="005842DD"/>
    <w:rsid w:val="005849F9"/>
    <w:rsid w:val="005857D8"/>
    <w:rsid w:val="005865E6"/>
    <w:rsid w:val="005872E4"/>
    <w:rsid w:val="00591958"/>
    <w:rsid w:val="0059272A"/>
    <w:rsid w:val="005955D0"/>
    <w:rsid w:val="00596A84"/>
    <w:rsid w:val="00597582"/>
    <w:rsid w:val="00597BA2"/>
    <w:rsid w:val="00597C85"/>
    <w:rsid w:val="005A0DB7"/>
    <w:rsid w:val="005A1160"/>
    <w:rsid w:val="005A1975"/>
    <w:rsid w:val="005A469D"/>
    <w:rsid w:val="005A47BB"/>
    <w:rsid w:val="005B1549"/>
    <w:rsid w:val="005B1A1C"/>
    <w:rsid w:val="005B3A85"/>
    <w:rsid w:val="005B44B9"/>
    <w:rsid w:val="005B4F83"/>
    <w:rsid w:val="005B79FF"/>
    <w:rsid w:val="005C1224"/>
    <w:rsid w:val="005C2D30"/>
    <w:rsid w:val="005C5029"/>
    <w:rsid w:val="005C59EC"/>
    <w:rsid w:val="005C6A43"/>
    <w:rsid w:val="005C7735"/>
    <w:rsid w:val="005D0AA2"/>
    <w:rsid w:val="005D2B27"/>
    <w:rsid w:val="005D3022"/>
    <w:rsid w:val="005D42C8"/>
    <w:rsid w:val="005D53A0"/>
    <w:rsid w:val="005D6127"/>
    <w:rsid w:val="005D6445"/>
    <w:rsid w:val="005D6A19"/>
    <w:rsid w:val="005D7247"/>
    <w:rsid w:val="005E0A54"/>
    <w:rsid w:val="005E1AD1"/>
    <w:rsid w:val="005E1E34"/>
    <w:rsid w:val="005E4487"/>
    <w:rsid w:val="005E4A3B"/>
    <w:rsid w:val="005E5627"/>
    <w:rsid w:val="005F02F6"/>
    <w:rsid w:val="005F261A"/>
    <w:rsid w:val="005F26FF"/>
    <w:rsid w:val="005F314E"/>
    <w:rsid w:val="005F3206"/>
    <w:rsid w:val="005F54B1"/>
    <w:rsid w:val="005F5B14"/>
    <w:rsid w:val="005F6771"/>
    <w:rsid w:val="005F6B1C"/>
    <w:rsid w:val="005F7073"/>
    <w:rsid w:val="005F7970"/>
    <w:rsid w:val="00600928"/>
    <w:rsid w:val="00600C32"/>
    <w:rsid w:val="006026CF"/>
    <w:rsid w:val="00602AD7"/>
    <w:rsid w:val="00603A6C"/>
    <w:rsid w:val="006066DE"/>
    <w:rsid w:val="00607D3D"/>
    <w:rsid w:val="00610B39"/>
    <w:rsid w:val="00610BB6"/>
    <w:rsid w:val="00610D24"/>
    <w:rsid w:val="00611328"/>
    <w:rsid w:val="00611360"/>
    <w:rsid w:val="00612B11"/>
    <w:rsid w:val="006174C5"/>
    <w:rsid w:val="006178A1"/>
    <w:rsid w:val="0062118B"/>
    <w:rsid w:val="00621EE0"/>
    <w:rsid w:val="006230CC"/>
    <w:rsid w:val="00624352"/>
    <w:rsid w:val="006245CA"/>
    <w:rsid w:val="006253CE"/>
    <w:rsid w:val="00626171"/>
    <w:rsid w:val="00626BD5"/>
    <w:rsid w:val="00630B14"/>
    <w:rsid w:val="00631B54"/>
    <w:rsid w:val="006321EC"/>
    <w:rsid w:val="00633D0E"/>
    <w:rsid w:val="00635C5A"/>
    <w:rsid w:val="00635EC1"/>
    <w:rsid w:val="00636083"/>
    <w:rsid w:val="006363A8"/>
    <w:rsid w:val="006372BF"/>
    <w:rsid w:val="00640658"/>
    <w:rsid w:val="00641446"/>
    <w:rsid w:val="0064285B"/>
    <w:rsid w:val="00642E4C"/>
    <w:rsid w:val="006433BC"/>
    <w:rsid w:val="00644492"/>
    <w:rsid w:val="00645FF2"/>
    <w:rsid w:val="00646089"/>
    <w:rsid w:val="00646351"/>
    <w:rsid w:val="00652C78"/>
    <w:rsid w:val="00654571"/>
    <w:rsid w:val="00654F1B"/>
    <w:rsid w:val="00655C04"/>
    <w:rsid w:val="00656068"/>
    <w:rsid w:val="006601E2"/>
    <w:rsid w:val="00660583"/>
    <w:rsid w:val="00661343"/>
    <w:rsid w:val="00661874"/>
    <w:rsid w:val="00661C40"/>
    <w:rsid w:val="00662654"/>
    <w:rsid w:val="00663ED4"/>
    <w:rsid w:val="006656AB"/>
    <w:rsid w:val="00666D05"/>
    <w:rsid w:val="00670AA0"/>
    <w:rsid w:val="00672A5C"/>
    <w:rsid w:val="006752DD"/>
    <w:rsid w:val="00675858"/>
    <w:rsid w:val="00676D7E"/>
    <w:rsid w:val="00677006"/>
    <w:rsid w:val="0068645C"/>
    <w:rsid w:val="006864E8"/>
    <w:rsid w:val="00686C64"/>
    <w:rsid w:val="006875A4"/>
    <w:rsid w:val="006909A9"/>
    <w:rsid w:val="00694031"/>
    <w:rsid w:val="00695D52"/>
    <w:rsid w:val="00697520"/>
    <w:rsid w:val="006A0291"/>
    <w:rsid w:val="006A10C6"/>
    <w:rsid w:val="006A1F30"/>
    <w:rsid w:val="006A28FD"/>
    <w:rsid w:val="006A726C"/>
    <w:rsid w:val="006B082E"/>
    <w:rsid w:val="006B1A48"/>
    <w:rsid w:val="006B1F21"/>
    <w:rsid w:val="006B6A59"/>
    <w:rsid w:val="006C2D3C"/>
    <w:rsid w:val="006C5EE1"/>
    <w:rsid w:val="006C5F9F"/>
    <w:rsid w:val="006D097C"/>
    <w:rsid w:val="006D0BC6"/>
    <w:rsid w:val="006D2780"/>
    <w:rsid w:val="006D466C"/>
    <w:rsid w:val="006D52AC"/>
    <w:rsid w:val="006D7363"/>
    <w:rsid w:val="006E1453"/>
    <w:rsid w:val="006E25C5"/>
    <w:rsid w:val="006E2E55"/>
    <w:rsid w:val="006E53A5"/>
    <w:rsid w:val="006F041E"/>
    <w:rsid w:val="006F17E7"/>
    <w:rsid w:val="006F2B07"/>
    <w:rsid w:val="006F6191"/>
    <w:rsid w:val="006F7424"/>
    <w:rsid w:val="00700E5C"/>
    <w:rsid w:val="00702044"/>
    <w:rsid w:val="0070650E"/>
    <w:rsid w:val="0071024D"/>
    <w:rsid w:val="007105AD"/>
    <w:rsid w:val="007111A8"/>
    <w:rsid w:val="00711489"/>
    <w:rsid w:val="0071406A"/>
    <w:rsid w:val="00714AD1"/>
    <w:rsid w:val="0072127D"/>
    <w:rsid w:val="00722CD8"/>
    <w:rsid w:val="00723136"/>
    <w:rsid w:val="007318DD"/>
    <w:rsid w:val="00733697"/>
    <w:rsid w:val="00733738"/>
    <w:rsid w:val="00734569"/>
    <w:rsid w:val="00734ECC"/>
    <w:rsid w:val="007358F5"/>
    <w:rsid w:val="00735ECC"/>
    <w:rsid w:val="00736DB3"/>
    <w:rsid w:val="00741F72"/>
    <w:rsid w:val="00742DC9"/>
    <w:rsid w:val="00742E3D"/>
    <w:rsid w:val="00743B17"/>
    <w:rsid w:val="00743EB7"/>
    <w:rsid w:val="00745736"/>
    <w:rsid w:val="00746331"/>
    <w:rsid w:val="007510DF"/>
    <w:rsid w:val="007516CC"/>
    <w:rsid w:val="00754C7D"/>
    <w:rsid w:val="00757BE8"/>
    <w:rsid w:val="007609DA"/>
    <w:rsid w:val="00765CB4"/>
    <w:rsid w:val="00766118"/>
    <w:rsid w:val="007679B8"/>
    <w:rsid w:val="00770D5A"/>
    <w:rsid w:val="0077120E"/>
    <w:rsid w:val="0078135D"/>
    <w:rsid w:val="00781473"/>
    <w:rsid w:val="0078150E"/>
    <w:rsid w:val="007831D2"/>
    <w:rsid w:val="0078387D"/>
    <w:rsid w:val="00783D46"/>
    <w:rsid w:val="007862DA"/>
    <w:rsid w:val="0078686D"/>
    <w:rsid w:val="00790019"/>
    <w:rsid w:val="00790313"/>
    <w:rsid w:val="00791C27"/>
    <w:rsid w:val="007921C7"/>
    <w:rsid w:val="00794C25"/>
    <w:rsid w:val="007A01D0"/>
    <w:rsid w:val="007A09F0"/>
    <w:rsid w:val="007A27D2"/>
    <w:rsid w:val="007A2A8F"/>
    <w:rsid w:val="007A35C1"/>
    <w:rsid w:val="007A3F74"/>
    <w:rsid w:val="007A44ED"/>
    <w:rsid w:val="007A519F"/>
    <w:rsid w:val="007A53B4"/>
    <w:rsid w:val="007A78EF"/>
    <w:rsid w:val="007B0012"/>
    <w:rsid w:val="007B216E"/>
    <w:rsid w:val="007B250D"/>
    <w:rsid w:val="007B38C0"/>
    <w:rsid w:val="007B4AC3"/>
    <w:rsid w:val="007B5F4F"/>
    <w:rsid w:val="007B6B73"/>
    <w:rsid w:val="007B7786"/>
    <w:rsid w:val="007C03DA"/>
    <w:rsid w:val="007C16ED"/>
    <w:rsid w:val="007C1DD1"/>
    <w:rsid w:val="007C54CD"/>
    <w:rsid w:val="007C56EB"/>
    <w:rsid w:val="007C5948"/>
    <w:rsid w:val="007C78E3"/>
    <w:rsid w:val="007D3009"/>
    <w:rsid w:val="007D56B9"/>
    <w:rsid w:val="007D6EFA"/>
    <w:rsid w:val="007F0809"/>
    <w:rsid w:val="007F157B"/>
    <w:rsid w:val="007F1D32"/>
    <w:rsid w:val="007F22C8"/>
    <w:rsid w:val="007F2C16"/>
    <w:rsid w:val="007F3C47"/>
    <w:rsid w:val="007F3E48"/>
    <w:rsid w:val="007F4221"/>
    <w:rsid w:val="007F479D"/>
    <w:rsid w:val="007F568B"/>
    <w:rsid w:val="007F7653"/>
    <w:rsid w:val="00800167"/>
    <w:rsid w:val="008011CE"/>
    <w:rsid w:val="008037DE"/>
    <w:rsid w:val="00804445"/>
    <w:rsid w:val="008106A1"/>
    <w:rsid w:val="0081316E"/>
    <w:rsid w:val="00815047"/>
    <w:rsid w:val="00817800"/>
    <w:rsid w:val="00820D1B"/>
    <w:rsid w:val="0082160F"/>
    <w:rsid w:val="00822B78"/>
    <w:rsid w:val="00823FFC"/>
    <w:rsid w:val="00824057"/>
    <w:rsid w:val="008242C7"/>
    <w:rsid w:val="00826ED0"/>
    <w:rsid w:val="00830B63"/>
    <w:rsid w:val="00832071"/>
    <w:rsid w:val="00832082"/>
    <w:rsid w:val="008329E6"/>
    <w:rsid w:val="00833642"/>
    <w:rsid w:val="008368E9"/>
    <w:rsid w:val="00842E22"/>
    <w:rsid w:val="00844729"/>
    <w:rsid w:val="008460B7"/>
    <w:rsid w:val="00846107"/>
    <w:rsid w:val="00846424"/>
    <w:rsid w:val="0084709B"/>
    <w:rsid w:val="0085126A"/>
    <w:rsid w:val="00853D46"/>
    <w:rsid w:val="008541FE"/>
    <w:rsid w:val="0085581E"/>
    <w:rsid w:val="00856F66"/>
    <w:rsid w:val="0085747D"/>
    <w:rsid w:val="00857E47"/>
    <w:rsid w:val="00860190"/>
    <w:rsid w:val="00860231"/>
    <w:rsid w:val="0086046C"/>
    <w:rsid w:val="00861747"/>
    <w:rsid w:val="008618BE"/>
    <w:rsid w:val="0086344F"/>
    <w:rsid w:val="0086453E"/>
    <w:rsid w:val="00864E33"/>
    <w:rsid w:val="00870AF7"/>
    <w:rsid w:val="00871F40"/>
    <w:rsid w:val="00872A96"/>
    <w:rsid w:val="00876BF4"/>
    <w:rsid w:val="00876F5E"/>
    <w:rsid w:val="00876FD0"/>
    <w:rsid w:val="00882F34"/>
    <w:rsid w:val="00890577"/>
    <w:rsid w:val="0089444F"/>
    <w:rsid w:val="00894D58"/>
    <w:rsid w:val="00895520"/>
    <w:rsid w:val="00896F7C"/>
    <w:rsid w:val="00897824"/>
    <w:rsid w:val="008A291A"/>
    <w:rsid w:val="008A3F5B"/>
    <w:rsid w:val="008A4D26"/>
    <w:rsid w:val="008A5A25"/>
    <w:rsid w:val="008A6CB4"/>
    <w:rsid w:val="008B0376"/>
    <w:rsid w:val="008B61D4"/>
    <w:rsid w:val="008B6529"/>
    <w:rsid w:val="008B6DB1"/>
    <w:rsid w:val="008B7677"/>
    <w:rsid w:val="008C0B83"/>
    <w:rsid w:val="008C3059"/>
    <w:rsid w:val="008C41A5"/>
    <w:rsid w:val="008C5E63"/>
    <w:rsid w:val="008C6DFF"/>
    <w:rsid w:val="008D03BB"/>
    <w:rsid w:val="008D22B2"/>
    <w:rsid w:val="008D39EA"/>
    <w:rsid w:val="008D3CCE"/>
    <w:rsid w:val="008D42A6"/>
    <w:rsid w:val="008D42F5"/>
    <w:rsid w:val="008D537B"/>
    <w:rsid w:val="008D6E44"/>
    <w:rsid w:val="008E0528"/>
    <w:rsid w:val="008E0897"/>
    <w:rsid w:val="008E4089"/>
    <w:rsid w:val="008E452E"/>
    <w:rsid w:val="008E4A01"/>
    <w:rsid w:val="008E4A37"/>
    <w:rsid w:val="008E53AD"/>
    <w:rsid w:val="008E6AD7"/>
    <w:rsid w:val="008E75FF"/>
    <w:rsid w:val="008E769F"/>
    <w:rsid w:val="008F3B58"/>
    <w:rsid w:val="008F575A"/>
    <w:rsid w:val="008F62BE"/>
    <w:rsid w:val="009030C7"/>
    <w:rsid w:val="009036A6"/>
    <w:rsid w:val="00906449"/>
    <w:rsid w:val="0091088A"/>
    <w:rsid w:val="00910E35"/>
    <w:rsid w:val="00911D7E"/>
    <w:rsid w:val="00911E5F"/>
    <w:rsid w:val="00913F18"/>
    <w:rsid w:val="00914B7C"/>
    <w:rsid w:val="009152FB"/>
    <w:rsid w:val="00916180"/>
    <w:rsid w:val="009161A6"/>
    <w:rsid w:val="00916481"/>
    <w:rsid w:val="00917D26"/>
    <w:rsid w:val="00922EC9"/>
    <w:rsid w:val="00923212"/>
    <w:rsid w:val="0092540C"/>
    <w:rsid w:val="00927617"/>
    <w:rsid w:val="00931FD4"/>
    <w:rsid w:val="00935A14"/>
    <w:rsid w:val="00940C42"/>
    <w:rsid w:val="00941EFD"/>
    <w:rsid w:val="00947B2D"/>
    <w:rsid w:val="009535CB"/>
    <w:rsid w:val="009555D7"/>
    <w:rsid w:val="00955A19"/>
    <w:rsid w:val="00956791"/>
    <w:rsid w:val="00962B25"/>
    <w:rsid w:val="00965C26"/>
    <w:rsid w:val="00970813"/>
    <w:rsid w:val="00971FE0"/>
    <w:rsid w:val="00972930"/>
    <w:rsid w:val="00973FDD"/>
    <w:rsid w:val="00974BE3"/>
    <w:rsid w:val="009758E3"/>
    <w:rsid w:val="009815FD"/>
    <w:rsid w:val="009820BD"/>
    <w:rsid w:val="00987688"/>
    <w:rsid w:val="00990429"/>
    <w:rsid w:val="00990B88"/>
    <w:rsid w:val="00994DB2"/>
    <w:rsid w:val="0099593B"/>
    <w:rsid w:val="009976B4"/>
    <w:rsid w:val="009A0592"/>
    <w:rsid w:val="009A0E4B"/>
    <w:rsid w:val="009A3265"/>
    <w:rsid w:val="009A4A4E"/>
    <w:rsid w:val="009A7AB0"/>
    <w:rsid w:val="009B060D"/>
    <w:rsid w:val="009B1D2F"/>
    <w:rsid w:val="009B494B"/>
    <w:rsid w:val="009C02E3"/>
    <w:rsid w:val="009C0504"/>
    <w:rsid w:val="009C10CA"/>
    <w:rsid w:val="009C1782"/>
    <w:rsid w:val="009C468F"/>
    <w:rsid w:val="009C4FA1"/>
    <w:rsid w:val="009C52CA"/>
    <w:rsid w:val="009C6315"/>
    <w:rsid w:val="009C7C55"/>
    <w:rsid w:val="009D018D"/>
    <w:rsid w:val="009D2E51"/>
    <w:rsid w:val="009D3C85"/>
    <w:rsid w:val="009D3FD3"/>
    <w:rsid w:val="009D4B33"/>
    <w:rsid w:val="009D70A8"/>
    <w:rsid w:val="009D7900"/>
    <w:rsid w:val="009E1263"/>
    <w:rsid w:val="009E23AF"/>
    <w:rsid w:val="009E3448"/>
    <w:rsid w:val="009E3466"/>
    <w:rsid w:val="009E37CF"/>
    <w:rsid w:val="009E3B60"/>
    <w:rsid w:val="009E5BF4"/>
    <w:rsid w:val="009E5DF2"/>
    <w:rsid w:val="009E6152"/>
    <w:rsid w:val="009E7F3F"/>
    <w:rsid w:val="009F051A"/>
    <w:rsid w:val="009F0591"/>
    <w:rsid w:val="009F1562"/>
    <w:rsid w:val="009F20FB"/>
    <w:rsid w:val="009F4A43"/>
    <w:rsid w:val="00A0326A"/>
    <w:rsid w:val="00A03A71"/>
    <w:rsid w:val="00A04202"/>
    <w:rsid w:val="00A04714"/>
    <w:rsid w:val="00A0476B"/>
    <w:rsid w:val="00A04A4F"/>
    <w:rsid w:val="00A07B19"/>
    <w:rsid w:val="00A1422F"/>
    <w:rsid w:val="00A15BB0"/>
    <w:rsid w:val="00A165D6"/>
    <w:rsid w:val="00A20460"/>
    <w:rsid w:val="00A205AB"/>
    <w:rsid w:val="00A21C77"/>
    <w:rsid w:val="00A2328E"/>
    <w:rsid w:val="00A24F22"/>
    <w:rsid w:val="00A30F4C"/>
    <w:rsid w:val="00A31206"/>
    <w:rsid w:val="00A32B95"/>
    <w:rsid w:val="00A337BA"/>
    <w:rsid w:val="00A33925"/>
    <w:rsid w:val="00A34CB2"/>
    <w:rsid w:val="00A35254"/>
    <w:rsid w:val="00A35F83"/>
    <w:rsid w:val="00A360E5"/>
    <w:rsid w:val="00A375E1"/>
    <w:rsid w:val="00A37A5F"/>
    <w:rsid w:val="00A403FF"/>
    <w:rsid w:val="00A405FB"/>
    <w:rsid w:val="00A4124E"/>
    <w:rsid w:val="00A42D68"/>
    <w:rsid w:val="00A43187"/>
    <w:rsid w:val="00A44E1B"/>
    <w:rsid w:val="00A5046C"/>
    <w:rsid w:val="00A5264F"/>
    <w:rsid w:val="00A53378"/>
    <w:rsid w:val="00A5391C"/>
    <w:rsid w:val="00A547AE"/>
    <w:rsid w:val="00A561E7"/>
    <w:rsid w:val="00A56CE1"/>
    <w:rsid w:val="00A56F64"/>
    <w:rsid w:val="00A62B1D"/>
    <w:rsid w:val="00A63406"/>
    <w:rsid w:val="00A64125"/>
    <w:rsid w:val="00A65044"/>
    <w:rsid w:val="00A6526F"/>
    <w:rsid w:val="00A72B3B"/>
    <w:rsid w:val="00A73C65"/>
    <w:rsid w:val="00A75AD0"/>
    <w:rsid w:val="00A83822"/>
    <w:rsid w:val="00A84AEB"/>
    <w:rsid w:val="00A91B7D"/>
    <w:rsid w:val="00A9289C"/>
    <w:rsid w:val="00A93E4A"/>
    <w:rsid w:val="00A96096"/>
    <w:rsid w:val="00A96198"/>
    <w:rsid w:val="00AA1AF4"/>
    <w:rsid w:val="00AA4BDC"/>
    <w:rsid w:val="00AA4DA6"/>
    <w:rsid w:val="00AA4E44"/>
    <w:rsid w:val="00AA598E"/>
    <w:rsid w:val="00AA5F3A"/>
    <w:rsid w:val="00AA6F84"/>
    <w:rsid w:val="00AA7857"/>
    <w:rsid w:val="00AB249B"/>
    <w:rsid w:val="00AB25AC"/>
    <w:rsid w:val="00AB2C6E"/>
    <w:rsid w:val="00AB2D91"/>
    <w:rsid w:val="00AB3958"/>
    <w:rsid w:val="00AB5495"/>
    <w:rsid w:val="00AB7D85"/>
    <w:rsid w:val="00AC0555"/>
    <w:rsid w:val="00AC1B2A"/>
    <w:rsid w:val="00AC206D"/>
    <w:rsid w:val="00AC365A"/>
    <w:rsid w:val="00AC3716"/>
    <w:rsid w:val="00AC55E2"/>
    <w:rsid w:val="00AC706A"/>
    <w:rsid w:val="00AD1741"/>
    <w:rsid w:val="00AD1F7E"/>
    <w:rsid w:val="00AD3EAB"/>
    <w:rsid w:val="00AD73CF"/>
    <w:rsid w:val="00AE06EC"/>
    <w:rsid w:val="00AE1B9F"/>
    <w:rsid w:val="00AE2B0E"/>
    <w:rsid w:val="00AE3F4E"/>
    <w:rsid w:val="00AE4DE2"/>
    <w:rsid w:val="00AF03E4"/>
    <w:rsid w:val="00AF06A7"/>
    <w:rsid w:val="00AF3027"/>
    <w:rsid w:val="00AF36F8"/>
    <w:rsid w:val="00AF4BFA"/>
    <w:rsid w:val="00AF5C5A"/>
    <w:rsid w:val="00B05DAF"/>
    <w:rsid w:val="00B06581"/>
    <w:rsid w:val="00B074A9"/>
    <w:rsid w:val="00B10750"/>
    <w:rsid w:val="00B1212B"/>
    <w:rsid w:val="00B12538"/>
    <w:rsid w:val="00B1256B"/>
    <w:rsid w:val="00B12857"/>
    <w:rsid w:val="00B1304E"/>
    <w:rsid w:val="00B1602F"/>
    <w:rsid w:val="00B16111"/>
    <w:rsid w:val="00B16366"/>
    <w:rsid w:val="00B202FC"/>
    <w:rsid w:val="00B20E40"/>
    <w:rsid w:val="00B21B35"/>
    <w:rsid w:val="00B25123"/>
    <w:rsid w:val="00B2581C"/>
    <w:rsid w:val="00B30D02"/>
    <w:rsid w:val="00B32CF6"/>
    <w:rsid w:val="00B34DCB"/>
    <w:rsid w:val="00B376DA"/>
    <w:rsid w:val="00B4116E"/>
    <w:rsid w:val="00B44476"/>
    <w:rsid w:val="00B46D89"/>
    <w:rsid w:val="00B478E9"/>
    <w:rsid w:val="00B47E7F"/>
    <w:rsid w:val="00B506D5"/>
    <w:rsid w:val="00B519E2"/>
    <w:rsid w:val="00B51EEF"/>
    <w:rsid w:val="00B52B2D"/>
    <w:rsid w:val="00B52C3A"/>
    <w:rsid w:val="00B53C63"/>
    <w:rsid w:val="00B56F0D"/>
    <w:rsid w:val="00B57426"/>
    <w:rsid w:val="00B57FCA"/>
    <w:rsid w:val="00B6468E"/>
    <w:rsid w:val="00B66B24"/>
    <w:rsid w:val="00B67385"/>
    <w:rsid w:val="00B67A5B"/>
    <w:rsid w:val="00B67CFF"/>
    <w:rsid w:val="00B701D1"/>
    <w:rsid w:val="00B72610"/>
    <w:rsid w:val="00B75FBF"/>
    <w:rsid w:val="00B76095"/>
    <w:rsid w:val="00B77EBB"/>
    <w:rsid w:val="00B8451B"/>
    <w:rsid w:val="00B84EFA"/>
    <w:rsid w:val="00B86965"/>
    <w:rsid w:val="00B87230"/>
    <w:rsid w:val="00B904E1"/>
    <w:rsid w:val="00B91400"/>
    <w:rsid w:val="00B948B2"/>
    <w:rsid w:val="00B94D9D"/>
    <w:rsid w:val="00B96732"/>
    <w:rsid w:val="00BA2036"/>
    <w:rsid w:val="00BA3A5A"/>
    <w:rsid w:val="00BA45ED"/>
    <w:rsid w:val="00BA4EE0"/>
    <w:rsid w:val="00BA746D"/>
    <w:rsid w:val="00BA7B5A"/>
    <w:rsid w:val="00BB133A"/>
    <w:rsid w:val="00BB1476"/>
    <w:rsid w:val="00BB1631"/>
    <w:rsid w:val="00BB566A"/>
    <w:rsid w:val="00BB5AB6"/>
    <w:rsid w:val="00BB6801"/>
    <w:rsid w:val="00BB6A7F"/>
    <w:rsid w:val="00BB7533"/>
    <w:rsid w:val="00BC0626"/>
    <w:rsid w:val="00BC0822"/>
    <w:rsid w:val="00BC1F74"/>
    <w:rsid w:val="00BC2061"/>
    <w:rsid w:val="00BC263E"/>
    <w:rsid w:val="00BC3FE8"/>
    <w:rsid w:val="00BC6B82"/>
    <w:rsid w:val="00BD02D1"/>
    <w:rsid w:val="00BD07AD"/>
    <w:rsid w:val="00BD1B88"/>
    <w:rsid w:val="00BD1DAB"/>
    <w:rsid w:val="00BD36DF"/>
    <w:rsid w:val="00BD44F2"/>
    <w:rsid w:val="00BD4D42"/>
    <w:rsid w:val="00BD5F67"/>
    <w:rsid w:val="00BD7D83"/>
    <w:rsid w:val="00BE09A5"/>
    <w:rsid w:val="00BE2D45"/>
    <w:rsid w:val="00BE322E"/>
    <w:rsid w:val="00BF0F82"/>
    <w:rsid w:val="00BF1D24"/>
    <w:rsid w:val="00BF3CF8"/>
    <w:rsid w:val="00BF5190"/>
    <w:rsid w:val="00BF5EB3"/>
    <w:rsid w:val="00BF70AE"/>
    <w:rsid w:val="00BF76E1"/>
    <w:rsid w:val="00BF7D85"/>
    <w:rsid w:val="00C00AE9"/>
    <w:rsid w:val="00C016DA"/>
    <w:rsid w:val="00C02C89"/>
    <w:rsid w:val="00C02F3F"/>
    <w:rsid w:val="00C0422B"/>
    <w:rsid w:val="00C04564"/>
    <w:rsid w:val="00C05A79"/>
    <w:rsid w:val="00C07CA1"/>
    <w:rsid w:val="00C10F5A"/>
    <w:rsid w:val="00C10FBE"/>
    <w:rsid w:val="00C16924"/>
    <w:rsid w:val="00C17105"/>
    <w:rsid w:val="00C17C36"/>
    <w:rsid w:val="00C20D5D"/>
    <w:rsid w:val="00C224C0"/>
    <w:rsid w:val="00C226D6"/>
    <w:rsid w:val="00C2370E"/>
    <w:rsid w:val="00C23AA7"/>
    <w:rsid w:val="00C24F0E"/>
    <w:rsid w:val="00C314FE"/>
    <w:rsid w:val="00C32756"/>
    <w:rsid w:val="00C352EA"/>
    <w:rsid w:val="00C40E24"/>
    <w:rsid w:val="00C40E4C"/>
    <w:rsid w:val="00C40E71"/>
    <w:rsid w:val="00C437DF"/>
    <w:rsid w:val="00C45C40"/>
    <w:rsid w:val="00C45ECE"/>
    <w:rsid w:val="00C47B11"/>
    <w:rsid w:val="00C501AF"/>
    <w:rsid w:val="00C51611"/>
    <w:rsid w:val="00C516CB"/>
    <w:rsid w:val="00C521AE"/>
    <w:rsid w:val="00C5324A"/>
    <w:rsid w:val="00C57FA1"/>
    <w:rsid w:val="00C614A4"/>
    <w:rsid w:val="00C62207"/>
    <w:rsid w:val="00C625CE"/>
    <w:rsid w:val="00C6481F"/>
    <w:rsid w:val="00C668DD"/>
    <w:rsid w:val="00C727C3"/>
    <w:rsid w:val="00C729F6"/>
    <w:rsid w:val="00C735E9"/>
    <w:rsid w:val="00C74190"/>
    <w:rsid w:val="00C75503"/>
    <w:rsid w:val="00C76257"/>
    <w:rsid w:val="00C76483"/>
    <w:rsid w:val="00C773D5"/>
    <w:rsid w:val="00C82B93"/>
    <w:rsid w:val="00C84C23"/>
    <w:rsid w:val="00C864BC"/>
    <w:rsid w:val="00C93242"/>
    <w:rsid w:val="00C9394B"/>
    <w:rsid w:val="00C942EF"/>
    <w:rsid w:val="00C969D0"/>
    <w:rsid w:val="00C9723D"/>
    <w:rsid w:val="00C97D01"/>
    <w:rsid w:val="00CA27D5"/>
    <w:rsid w:val="00CA30C1"/>
    <w:rsid w:val="00CA323F"/>
    <w:rsid w:val="00CA3BC0"/>
    <w:rsid w:val="00CA44AE"/>
    <w:rsid w:val="00CA7DE4"/>
    <w:rsid w:val="00CB0C58"/>
    <w:rsid w:val="00CB2572"/>
    <w:rsid w:val="00CB27C9"/>
    <w:rsid w:val="00CB43D1"/>
    <w:rsid w:val="00CB669E"/>
    <w:rsid w:val="00CC1399"/>
    <w:rsid w:val="00CC1BF5"/>
    <w:rsid w:val="00CC1E54"/>
    <w:rsid w:val="00CC3357"/>
    <w:rsid w:val="00CC47A4"/>
    <w:rsid w:val="00CC47E3"/>
    <w:rsid w:val="00CC5F9E"/>
    <w:rsid w:val="00CC76D9"/>
    <w:rsid w:val="00CD1235"/>
    <w:rsid w:val="00CD23F6"/>
    <w:rsid w:val="00CD3A27"/>
    <w:rsid w:val="00CD3C71"/>
    <w:rsid w:val="00CD4FE8"/>
    <w:rsid w:val="00CD69FB"/>
    <w:rsid w:val="00CD7049"/>
    <w:rsid w:val="00CE0877"/>
    <w:rsid w:val="00CE2B29"/>
    <w:rsid w:val="00CE45DC"/>
    <w:rsid w:val="00CE4A07"/>
    <w:rsid w:val="00CE6B06"/>
    <w:rsid w:val="00CE762C"/>
    <w:rsid w:val="00CF0860"/>
    <w:rsid w:val="00CF7701"/>
    <w:rsid w:val="00D0119B"/>
    <w:rsid w:val="00D02549"/>
    <w:rsid w:val="00D06590"/>
    <w:rsid w:val="00D10BB4"/>
    <w:rsid w:val="00D12AF3"/>
    <w:rsid w:val="00D13064"/>
    <w:rsid w:val="00D150F5"/>
    <w:rsid w:val="00D151F7"/>
    <w:rsid w:val="00D2317A"/>
    <w:rsid w:val="00D24F9D"/>
    <w:rsid w:val="00D25FFB"/>
    <w:rsid w:val="00D34208"/>
    <w:rsid w:val="00D34686"/>
    <w:rsid w:val="00D34837"/>
    <w:rsid w:val="00D34909"/>
    <w:rsid w:val="00D36BC5"/>
    <w:rsid w:val="00D371F2"/>
    <w:rsid w:val="00D46071"/>
    <w:rsid w:val="00D46754"/>
    <w:rsid w:val="00D46897"/>
    <w:rsid w:val="00D5128D"/>
    <w:rsid w:val="00D53B8E"/>
    <w:rsid w:val="00D56285"/>
    <w:rsid w:val="00D56338"/>
    <w:rsid w:val="00D62EB6"/>
    <w:rsid w:val="00D63C7C"/>
    <w:rsid w:val="00D63D38"/>
    <w:rsid w:val="00D652FA"/>
    <w:rsid w:val="00D6683A"/>
    <w:rsid w:val="00D70C78"/>
    <w:rsid w:val="00D735AD"/>
    <w:rsid w:val="00D74FD6"/>
    <w:rsid w:val="00D754DB"/>
    <w:rsid w:val="00D75B69"/>
    <w:rsid w:val="00D75C63"/>
    <w:rsid w:val="00D77099"/>
    <w:rsid w:val="00D81771"/>
    <w:rsid w:val="00D82C98"/>
    <w:rsid w:val="00D84EE6"/>
    <w:rsid w:val="00D90BD8"/>
    <w:rsid w:val="00D91B81"/>
    <w:rsid w:val="00D91BA2"/>
    <w:rsid w:val="00D944D3"/>
    <w:rsid w:val="00D94E50"/>
    <w:rsid w:val="00D962E1"/>
    <w:rsid w:val="00D96C7E"/>
    <w:rsid w:val="00D96CE9"/>
    <w:rsid w:val="00D97307"/>
    <w:rsid w:val="00D975D8"/>
    <w:rsid w:val="00DA1209"/>
    <w:rsid w:val="00DA375A"/>
    <w:rsid w:val="00DA49BE"/>
    <w:rsid w:val="00DA5BAC"/>
    <w:rsid w:val="00DA74F6"/>
    <w:rsid w:val="00DA7985"/>
    <w:rsid w:val="00DB1718"/>
    <w:rsid w:val="00DB3BB2"/>
    <w:rsid w:val="00DB7259"/>
    <w:rsid w:val="00DB728A"/>
    <w:rsid w:val="00DC3DD9"/>
    <w:rsid w:val="00DC3E4B"/>
    <w:rsid w:val="00DC544F"/>
    <w:rsid w:val="00DC6103"/>
    <w:rsid w:val="00DD0DAF"/>
    <w:rsid w:val="00DD0EB7"/>
    <w:rsid w:val="00DD1AAB"/>
    <w:rsid w:val="00DD40DF"/>
    <w:rsid w:val="00DD4CBE"/>
    <w:rsid w:val="00DD5E9A"/>
    <w:rsid w:val="00DD7992"/>
    <w:rsid w:val="00DE0E25"/>
    <w:rsid w:val="00DE19F1"/>
    <w:rsid w:val="00DE2BD3"/>
    <w:rsid w:val="00DE31AD"/>
    <w:rsid w:val="00DE3427"/>
    <w:rsid w:val="00DE433F"/>
    <w:rsid w:val="00DE498F"/>
    <w:rsid w:val="00DE4CDF"/>
    <w:rsid w:val="00DE4EDF"/>
    <w:rsid w:val="00DE6495"/>
    <w:rsid w:val="00DF1AB2"/>
    <w:rsid w:val="00DF22A0"/>
    <w:rsid w:val="00E014BE"/>
    <w:rsid w:val="00E017F1"/>
    <w:rsid w:val="00E01A45"/>
    <w:rsid w:val="00E02983"/>
    <w:rsid w:val="00E041EA"/>
    <w:rsid w:val="00E06AA3"/>
    <w:rsid w:val="00E145D1"/>
    <w:rsid w:val="00E14E96"/>
    <w:rsid w:val="00E15BF1"/>
    <w:rsid w:val="00E15E85"/>
    <w:rsid w:val="00E16E0F"/>
    <w:rsid w:val="00E17216"/>
    <w:rsid w:val="00E1729E"/>
    <w:rsid w:val="00E203E6"/>
    <w:rsid w:val="00E2079E"/>
    <w:rsid w:val="00E21207"/>
    <w:rsid w:val="00E23E85"/>
    <w:rsid w:val="00E26182"/>
    <w:rsid w:val="00E261D0"/>
    <w:rsid w:val="00E26938"/>
    <w:rsid w:val="00E27AA3"/>
    <w:rsid w:val="00E32359"/>
    <w:rsid w:val="00E32506"/>
    <w:rsid w:val="00E33774"/>
    <w:rsid w:val="00E33776"/>
    <w:rsid w:val="00E376AE"/>
    <w:rsid w:val="00E37DDA"/>
    <w:rsid w:val="00E4196D"/>
    <w:rsid w:val="00E41C4B"/>
    <w:rsid w:val="00E43279"/>
    <w:rsid w:val="00E43E19"/>
    <w:rsid w:val="00E44AE6"/>
    <w:rsid w:val="00E47D85"/>
    <w:rsid w:val="00E5188F"/>
    <w:rsid w:val="00E567EE"/>
    <w:rsid w:val="00E615C8"/>
    <w:rsid w:val="00E61B2E"/>
    <w:rsid w:val="00E61B37"/>
    <w:rsid w:val="00E61C69"/>
    <w:rsid w:val="00E62834"/>
    <w:rsid w:val="00E6309B"/>
    <w:rsid w:val="00E6344F"/>
    <w:rsid w:val="00E63DB9"/>
    <w:rsid w:val="00E64F2B"/>
    <w:rsid w:val="00E65599"/>
    <w:rsid w:val="00E65F53"/>
    <w:rsid w:val="00E66628"/>
    <w:rsid w:val="00E67E12"/>
    <w:rsid w:val="00E736D7"/>
    <w:rsid w:val="00E7501B"/>
    <w:rsid w:val="00E75315"/>
    <w:rsid w:val="00E76D67"/>
    <w:rsid w:val="00E80B4A"/>
    <w:rsid w:val="00E81403"/>
    <w:rsid w:val="00E81833"/>
    <w:rsid w:val="00E846D9"/>
    <w:rsid w:val="00E85B25"/>
    <w:rsid w:val="00E91679"/>
    <w:rsid w:val="00E921D9"/>
    <w:rsid w:val="00E93FC1"/>
    <w:rsid w:val="00E95850"/>
    <w:rsid w:val="00E95C56"/>
    <w:rsid w:val="00E967DD"/>
    <w:rsid w:val="00E971C3"/>
    <w:rsid w:val="00E97CA1"/>
    <w:rsid w:val="00E97D9E"/>
    <w:rsid w:val="00EA0BEB"/>
    <w:rsid w:val="00EA2A0C"/>
    <w:rsid w:val="00EA5C29"/>
    <w:rsid w:val="00EA62FC"/>
    <w:rsid w:val="00EB2CBF"/>
    <w:rsid w:val="00EB333F"/>
    <w:rsid w:val="00EB54BC"/>
    <w:rsid w:val="00EC0B41"/>
    <w:rsid w:val="00EC1086"/>
    <w:rsid w:val="00EC2B94"/>
    <w:rsid w:val="00EC43D2"/>
    <w:rsid w:val="00EC5E97"/>
    <w:rsid w:val="00EC7A31"/>
    <w:rsid w:val="00ED00FC"/>
    <w:rsid w:val="00ED2B9D"/>
    <w:rsid w:val="00ED3B34"/>
    <w:rsid w:val="00ED3FB5"/>
    <w:rsid w:val="00ED4810"/>
    <w:rsid w:val="00ED76BE"/>
    <w:rsid w:val="00EE05DE"/>
    <w:rsid w:val="00EE14EC"/>
    <w:rsid w:val="00EE2852"/>
    <w:rsid w:val="00EE4A66"/>
    <w:rsid w:val="00EE543C"/>
    <w:rsid w:val="00EE55DE"/>
    <w:rsid w:val="00EE72D4"/>
    <w:rsid w:val="00EF1325"/>
    <w:rsid w:val="00EF17DD"/>
    <w:rsid w:val="00EF407E"/>
    <w:rsid w:val="00EF58EF"/>
    <w:rsid w:val="00EF78B3"/>
    <w:rsid w:val="00EF7AA9"/>
    <w:rsid w:val="00F00B93"/>
    <w:rsid w:val="00F025EC"/>
    <w:rsid w:val="00F0424D"/>
    <w:rsid w:val="00F0497B"/>
    <w:rsid w:val="00F0576A"/>
    <w:rsid w:val="00F05D96"/>
    <w:rsid w:val="00F06316"/>
    <w:rsid w:val="00F068EB"/>
    <w:rsid w:val="00F074D3"/>
    <w:rsid w:val="00F1385C"/>
    <w:rsid w:val="00F16185"/>
    <w:rsid w:val="00F17BAD"/>
    <w:rsid w:val="00F17CE8"/>
    <w:rsid w:val="00F21345"/>
    <w:rsid w:val="00F22998"/>
    <w:rsid w:val="00F24B57"/>
    <w:rsid w:val="00F25353"/>
    <w:rsid w:val="00F2718D"/>
    <w:rsid w:val="00F27624"/>
    <w:rsid w:val="00F30786"/>
    <w:rsid w:val="00F330F9"/>
    <w:rsid w:val="00F3737A"/>
    <w:rsid w:val="00F423E1"/>
    <w:rsid w:val="00F45523"/>
    <w:rsid w:val="00F46909"/>
    <w:rsid w:val="00F47B08"/>
    <w:rsid w:val="00F51B03"/>
    <w:rsid w:val="00F52EA8"/>
    <w:rsid w:val="00F54233"/>
    <w:rsid w:val="00F55CCE"/>
    <w:rsid w:val="00F61A85"/>
    <w:rsid w:val="00F61DFF"/>
    <w:rsid w:val="00F6219E"/>
    <w:rsid w:val="00F62607"/>
    <w:rsid w:val="00F642F3"/>
    <w:rsid w:val="00F66109"/>
    <w:rsid w:val="00F700F2"/>
    <w:rsid w:val="00F70653"/>
    <w:rsid w:val="00F70B43"/>
    <w:rsid w:val="00F74D31"/>
    <w:rsid w:val="00F815FC"/>
    <w:rsid w:val="00F820B8"/>
    <w:rsid w:val="00F82F72"/>
    <w:rsid w:val="00F838C3"/>
    <w:rsid w:val="00F838D7"/>
    <w:rsid w:val="00F84942"/>
    <w:rsid w:val="00F84EE3"/>
    <w:rsid w:val="00F872A8"/>
    <w:rsid w:val="00F879EF"/>
    <w:rsid w:val="00F9039C"/>
    <w:rsid w:val="00F907F8"/>
    <w:rsid w:val="00F90F93"/>
    <w:rsid w:val="00F912AE"/>
    <w:rsid w:val="00F971B0"/>
    <w:rsid w:val="00F977BB"/>
    <w:rsid w:val="00F97F96"/>
    <w:rsid w:val="00FA085A"/>
    <w:rsid w:val="00FA1265"/>
    <w:rsid w:val="00FA1AAE"/>
    <w:rsid w:val="00FA1CE9"/>
    <w:rsid w:val="00FA4575"/>
    <w:rsid w:val="00FA5394"/>
    <w:rsid w:val="00FA541A"/>
    <w:rsid w:val="00FA58CA"/>
    <w:rsid w:val="00FA7EAD"/>
    <w:rsid w:val="00FB1A24"/>
    <w:rsid w:val="00FB2069"/>
    <w:rsid w:val="00FB2502"/>
    <w:rsid w:val="00FB2F0F"/>
    <w:rsid w:val="00FB3057"/>
    <w:rsid w:val="00FB3CFD"/>
    <w:rsid w:val="00FB43E5"/>
    <w:rsid w:val="00FB4F24"/>
    <w:rsid w:val="00FC097A"/>
    <w:rsid w:val="00FC199F"/>
    <w:rsid w:val="00FC19AE"/>
    <w:rsid w:val="00FC1F85"/>
    <w:rsid w:val="00FC326B"/>
    <w:rsid w:val="00FC41CF"/>
    <w:rsid w:val="00FD27A2"/>
    <w:rsid w:val="00FD51F8"/>
    <w:rsid w:val="00FD5CF4"/>
    <w:rsid w:val="00FD6359"/>
    <w:rsid w:val="00FD73EF"/>
    <w:rsid w:val="00FD770E"/>
    <w:rsid w:val="00FD7B7D"/>
    <w:rsid w:val="00FE154F"/>
    <w:rsid w:val="00FE2F3A"/>
    <w:rsid w:val="00FE360C"/>
    <w:rsid w:val="00FE38B5"/>
    <w:rsid w:val="00FE72A1"/>
    <w:rsid w:val="00FE7B39"/>
    <w:rsid w:val="00FF25A0"/>
    <w:rsid w:val="00FF2CAD"/>
    <w:rsid w:val="00FF2F89"/>
    <w:rsid w:val="00FF3905"/>
    <w:rsid w:val="00FF42C4"/>
    <w:rsid w:val="00FF574E"/>
    <w:rsid w:val="00FF59D0"/>
    <w:rsid w:val="00FF7713"/>
    <w:rsid w:val="02F214EA"/>
    <w:rsid w:val="0342982F"/>
    <w:rsid w:val="05678AC3"/>
    <w:rsid w:val="08C9F869"/>
    <w:rsid w:val="09C54FE9"/>
    <w:rsid w:val="0B7CBE39"/>
    <w:rsid w:val="0D1EBAF3"/>
    <w:rsid w:val="0EB45EFB"/>
    <w:rsid w:val="0ECB11D8"/>
    <w:rsid w:val="0EF91531"/>
    <w:rsid w:val="11002A50"/>
    <w:rsid w:val="11AB12B2"/>
    <w:rsid w:val="13D58E1D"/>
    <w:rsid w:val="17A7A6AB"/>
    <w:rsid w:val="18696227"/>
    <w:rsid w:val="19309592"/>
    <w:rsid w:val="1A76CE9F"/>
    <w:rsid w:val="1B76B60E"/>
    <w:rsid w:val="1C0AC03C"/>
    <w:rsid w:val="1E1ED5B5"/>
    <w:rsid w:val="200B3752"/>
    <w:rsid w:val="2140EDBC"/>
    <w:rsid w:val="23E26E02"/>
    <w:rsid w:val="24485601"/>
    <w:rsid w:val="24513FA6"/>
    <w:rsid w:val="248053C5"/>
    <w:rsid w:val="24907B12"/>
    <w:rsid w:val="257BFDC2"/>
    <w:rsid w:val="26129B14"/>
    <w:rsid w:val="27D5500E"/>
    <w:rsid w:val="2896474D"/>
    <w:rsid w:val="294DE60C"/>
    <w:rsid w:val="2971206F"/>
    <w:rsid w:val="2A3EF281"/>
    <w:rsid w:val="2CD48350"/>
    <w:rsid w:val="2D3CA305"/>
    <w:rsid w:val="2E08099A"/>
    <w:rsid w:val="2EFAA3D2"/>
    <w:rsid w:val="3049E18E"/>
    <w:rsid w:val="3335037D"/>
    <w:rsid w:val="340B03A2"/>
    <w:rsid w:val="36173BC7"/>
    <w:rsid w:val="36F36E86"/>
    <w:rsid w:val="37992390"/>
    <w:rsid w:val="37A3E57E"/>
    <w:rsid w:val="39E30F94"/>
    <w:rsid w:val="3C1756D2"/>
    <w:rsid w:val="3D0CBF28"/>
    <w:rsid w:val="3F628F72"/>
    <w:rsid w:val="3F873AC7"/>
    <w:rsid w:val="437630E2"/>
    <w:rsid w:val="448A9EC4"/>
    <w:rsid w:val="44F08B97"/>
    <w:rsid w:val="46298B29"/>
    <w:rsid w:val="466DB4C7"/>
    <w:rsid w:val="4737BA30"/>
    <w:rsid w:val="4943D4B4"/>
    <w:rsid w:val="496468DB"/>
    <w:rsid w:val="49E91D88"/>
    <w:rsid w:val="4B84EDE9"/>
    <w:rsid w:val="4C763439"/>
    <w:rsid w:val="4DFEA308"/>
    <w:rsid w:val="4E4F5F97"/>
    <w:rsid w:val="4E6DC125"/>
    <w:rsid w:val="4E70F867"/>
    <w:rsid w:val="4ED01E35"/>
    <w:rsid w:val="516FC753"/>
    <w:rsid w:val="51DB0710"/>
    <w:rsid w:val="52221937"/>
    <w:rsid w:val="538383C0"/>
    <w:rsid w:val="551E06B0"/>
    <w:rsid w:val="57D57AC3"/>
    <w:rsid w:val="5846B0F7"/>
    <w:rsid w:val="58B6FF0B"/>
    <w:rsid w:val="5A5525B0"/>
    <w:rsid w:val="5A9613E9"/>
    <w:rsid w:val="5B8118B6"/>
    <w:rsid w:val="60CD6DF3"/>
    <w:rsid w:val="626060AD"/>
    <w:rsid w:val="62D950CE"/>
    <w:rsid w:val="630AC6AB"/>
    <w:rsid w:val="66654EF9"/>
    <w:rsid w:val="66D4AB06"/>
    <w:rsid w:val="6B8FBBEE"/>
    <w:rsid w:val="6C3A0D84"/>
    <w:rsid w:val="6D215D43"/>
    <w:rsid w:val="6D2B8C4F"/>
    <w:rsid w:val="6DAA5EB9"/>
    <w:rsid w:val="6E1F8C54"/>
    <w:rsid w:val="6F92F5B0"/>
    <w:rsid w:val="73405604"/>
    <w:rsid w:val="741CBE54"/>
    <w:rsid w:val="76B29929"/>
    <w:rsid w:val="78228313"/>
    <w:rsid w:val="7A73042D"/>
    <w:rsid w:val="7D3870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981AB"/>
  <w15:docId w15:val="{9F6012C3-6E8E-4ABD-B6FB-CE75B2C44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254"/>
    <w:pPr>
      <w:jc w:val="both"/>
    </w:pPr>
    <w:rPr>
      <w:sz w:val="24"/>
    </w:rPr>
  </w:style>
  <w:style w:type="paragraph" w:styleId="Heading1">
    <w:name w:val="heading 1"/>
    <w:basedOn w:val="Normal"/>
    <w:qFormat/>
    <w:rsid w:val="00A24F22"/>
    <w:pPr>
      <w:keepNext/>
      <w:numPr>
        <w:numId w:val="5"/>
      </w:numPr>
      <w:spacing w:after="240"/>
      <w:outlineLvl w:val="0"/>
    </w:pPr>
    <w:rPr>
      <w:rFonts w:cs="Arial"/>
      <w:bCs/>
    </w:rPr>
  </w:style>
  <w:style w:type="paragraph" w:styleId="Heading2">
    <w:name w:val="heading 2"/>
    <w:basedOn w:val="Normal"/>
    <w:qFormat/>
    <w:rsid w:val="00A24F22"/>
    <w:pPr>
      <w:keepNext/>
      <w:numPr>
        <w:ilvl w:val="1"/>
        <w:numId w:val="5"/>
      </w:numPr>
      <w:spacing w:after="240"/>
      <w:outlineLvl w:val="1"/>
    </w:pPr>
    <w:rPr>
      <w:rFonts w:cs="Arial"/>
      <w:bCs/>
      <w:iCs/>
    </w:rPr>
  </w:style>
  <w:style w:type="paragraph" w:styleId="Heading3">
    <w:name w:val="heading 3"/>
    <w:basedOn w:val="Normal"/>
    <w:qFormat/>
    <w:rsid w:val="00A24F22"/>
    <w:pPr>
      <w:numPr>
        <w:ilvl w:val="2"/>
        <w:numId w:val="5"/>
      </w:numPr>
      <w:spacing w:after="240"/>
      <w:outlineLvl w:val="2"/>
    </w:pPr>
    <w:rPr>
      <w:rFonts w:cs="Arial"/>
      <w:bCs/>
      <w:szCs w:val="26"/>
    </w:rPr>
  </w:style>
  <w:style w:type="paragraph" w:styleId="Heading4">
    <w:name w:val="heading 4"/>
    <w:basedOn w:val="Normal"/>
    <w:qFormat/>
    <w:rsid w:val="00A24F22"/>
    <w:pPr>
      <w:keepNext/>
      <w:numPr>
        <w:ilvl w:val="3"/>
        <w:numId w:val="5"/>
      </w:numPr>
      <w:spacing w:after="240"/>
      <w:outlineLvl w:val="3"/>
    </w:pPr>
    <w:rPr>
      <w:bCs/>
      <w:szCs w:val="28"/>
    </w:rPr>
  </w:style>
  <w:style w:type="paragraph" w:styleId="Heading5">
    <w:name w:val="heading 5"/>
    <w:basedOn w:val="Normal"/>
    <w:qFormat/>
    <w:rsid w:val="00A24F22"/>
    <w:pPr>
      <w:numPr>
        <w:ilvl w:val="4"/>
        <w:numId w:val="5"/>
      </w:numPr>
      <w:spacing w:after="240"/>
      <w:outlineLvl w:val="4"/>
    </w:pPr>
    <w:rPr>
      <w:bCs/>
      <w:iCs/>
      <w:szCs w:val="26"/>
    </w:rPr>
  </w:style>
  <w:style w:type="paragraph" w:styleId="Heading6">
    <w:name w:val="heading 6"/>
    <w:basedOn w:val="Normal"/>
    <w:qFormat/>
    <w:rsid w:val="00A24F22"/>
    <w:pPr>
      <w:numPr>
        <w:ilvl w:val="5"/>
        <w:numId w:val="5"/>
      </w:numPr>
      <w:spacing w:after="240"/>
      <w:outlineLvl w:val="5"/>
    </w:pPr>
    <w:rPr>
      <w:bCs/>
      <w:szCs w:val="22"/>
    </w:rPr>
  </w:style>
  <w:style w:type="paragraph" w:styleId="Heading7">
    <w:name w:val="heading 7"/>
    <w:basedOn w:val="Normal"/>
    <w:qFormat/>
    <w:rsid w:val="00A24F22"/>
    <w:pPr>
      <w:numPr>
        <w:ilvl w:val="6"/>
        <w:numId w:val="5"/>
      </w:numPr>
      <w:spacing w:after="240"/>
      <w:outlineLvl w:val="6"/>
    </w:pPr>
  </w:style>
  <w:style w:type="paragraph" w:styleId="Heading8">
    <w:name w:val="heading 8"/>
    <w:basedOn w:val="Normal"/>
    <w:qFormat/>
    <w:rsid w:val="00A24F22"/>
    <w:pPr>
      <w:numPr>
        <w:ilvl w:val="7"/>
        <w:numId w:val="5"/>
      </w:numPr>
      <w:spacing w:after="240"/>
      <w:outlineLvl w:val="7"/>
    </w:pPr>
    <w:rPr>
      <w:iCs/>
    </w:rPr>
  </w:style>
  <w:style w:type="paragraph" w:styleId="Heading9">
    <w:name w:val="heading 9"/>
    <w:basedOn w:val="Normal"/>
    <w:qFormat/>
    <w:rsid w:val="00A24F22"/>
    <w:pPr>
      <w:numPr>
        <w:ilvl w:val="8"/>
        <w:numId w:val="5"/>
      </w:num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24F22"/>
    <w:pPr>
      <w:tabs>
        <w:tab w:val="center" w:pos="4680"/>
        <w:tab w:val="right" w:pos="9360"/>
      </w:tabs>
    </w:pPr>
    <w:rPr>
      <w:sz w:val="16"/>
      <w:szCs w:val="16"/>
    </w:rPr>
  </w:style>
  <w:style w:type="paragraph" w:styleId="BodyText">
    <w:name w:val="Body Text"/>
    <w:basedOn w:val="Normal"/>
    <w:rsid w:val="00A24F22"/>
    <w:pPr>
      <w:spacing w:after="240"/>
    </w:pPr>
  </w:style>
  <w:style w:type="character" w:styleId="PageNumber">
    <w:name w:val="page number"/>
    <w:basedOn w:val="DefaultParagraphFont"/>
    <w:rsid w:val="00A24F22"/>
    <w:rPr>
      <w:rFonts w:ascii="Times New Roman" w:hAnsi="Times New Roman"/>
      <w:sz w:val="24"/>
      <w:szCs w:val="24"/>
    </w:rPr>
  </w:style>
  <w:style w:type="paragraph" w:styleId="BodyText3">
    <w:name w:val="Body Text 3"/>
    <w:basedOn w:val="Normal"/>
    <w:rsid w:val="00A24F22"/>
    <w:pPr>
      <w:spacing w:after="240"/>
    </w:pPr>
  </w:style>
  <w:style w:type="paragraph" w:styleId="BodyTextFirstIndent">
    <w:name w:val="Body Text First Indent"/>
    <w:basedOn w:val="BodyText"/>
    <w:link w:val="BodyTextFirstIndentChar"/>
    <w:rsid w:val="003D2B8C"/>
    <w:pPr>
      <w:spacing w:after="120" w:line="480" w:lineRule="auto"/>
      <w:ind w:firstLine="1440"/>
    </w:pPr>
  </w:style>
  <w:style w:type="paragraph" w:styleId="BodyTextIndent">
    <w:name w:val="Body Text Indent"/>
    <w:basedOn w:val="Normal"/>
    <w:rsid w:val="00A24F22"/>
    <w:pPr>
      <w:spacing w:after="240"/>
      <w:ind w:left="720"/>
    </w:pPr>
  </w:style>
  <w:style w:type="paragraph" w:styleId="BodyTextFirstIndent2">
    <w:name w:val="Body Text First Indent 2"/>
    <w:basedOn w:val="BodyTextIndent"/>
    <w:rsid w:val="00A24F22"/>
    <w:pPr>
      <w:ind w:firstLine="1440"/>
    </w:pPr>
  </w:style>
  <w:style w:type="paragraph" w:styleId="BodyTextIndent2">
    <w:name w:val="Body Text Indent 2"/>
    <w:basedOn w:val="Normal"/>
    <w:rsid w:val="00A24F22"/>
    <w:pPr>
      <w:spacing w:after="120" w:line="480" w:lineRule="auto"/>
      <w:ind w:left="720"/>
    </w:pPr>
  </w:style>
  <w:style w:type="paragraph" w:styleId="BodyTextIndent3">
    <w:name w:val="Body Text Indent 3"/>
    <w:basedOn w:val="Normal"/>
    <w:rsid w:val="00A24F22"/>
    <w:pPr>
      <w:spacing w:after="240"/>
      <w:ind w:left="720"/>
    </w:pPr>
  </w:style>
  <w:style w:type="paragraph" w:styleId="Header">
    <w:name w:val="header"/>
    <w:basedOn w:val="Normal"/>
    <w:link w:val="HeaderChar"/>
    <w:uiPriority w:val="99"/>
    <w:rsid w:val="00A24F22"/>
    <w:pPr>
      <w:tabs>
        <w:tab w:val="center" w:pos="4680"/>
        <w:tab w:val="right" w:pos="9360"/>
      </w:tabs>
    </w:pPr>
  </w:style>
  <w:style w:type="paragraph" w:styleId="Title">
    <w:name w:val="Title"/>
    <w:basedOn w:val="Normal"/>
    <w:link w:val="TitleChar"/>
    <w:qFormat/>
    <w:rsid w:val="00A24F22"/>
    <w:pPr>
      <w:jc w:val="center"/>
    </w:pPr>
    <w:rPr>
      <w:rFonts w:ascii="Univers" w:hAnsi="Univers"/>
      <w:b/>
      <w:color w:val="000000"/>
      <w:sz w:val="32"/>
    </w:rPr>
  </w:style>
  <w:style w:type="paragraph" w:styleId="BalloonText">
    <w:name w:val="Balloon Text"/>
    <w:basedOn w:val="Normal"/>
    <w:semiHidden/>
    <w:rsid w:val="00A24F22"/>
    <w:rPr>
      <w:rFonts w:ascii="Tahoma" w:hAnsi="Tahoma" w:cs="Univers"/>
      <w:sz w:val="16"/>
      <w:szCs w:val="16"/>
    </w:rPr>
  </w:style>
  <w:style w:type="paragraph" w:styleId="BodyText2">
    <w:name w:val="Body Text 2"/>
    <w:basedOn w:val="Normal"/>
    <w:rsid w:val="00A24F22"/>
    <w:pPr>
      <w:spacing w:after="120" w:line="480" w:lineRule="auto"/>
    </w:pPr>
  </w:style>
  <w:style w:type="paragraph" w:styleId="FootnoteText">
    <w:name w:val="footnote text"/>
    <w:basedOn w:val="Normal"/>
    <w:link w:val="FootnoteTextChar"/>
    <w:rsid w:val="00A24F22"/>
    <w:pPr>
      <w:spacing w:after="120"/>
    </w:pPr>
    <w:rPr>
      <w:sz w:val="20"/>
    </w:rPr>
  </w:style>
  <w:style w:type="character" w:styleId="FootnoteReference">
    <w:name w:val="footnote reference"/>
    <w:aliases w:val="fr,o,Style 3,FR,(NECG) Footnote Reference,Appel note de bas de p,Style 21,Style 12,Style 24,Style 17,Style 11,Style 28,Style 8,Style 15,Style 9,o1,fr1,o2,fr2,o3,fr3,Style 18,Style 20,Style 7,Style 19,Style 16,Style 30,HLR Footnote"/>
    <w:basedOn w:val="DefaultParagraphFont"/>
    <w:uiPriority w:val="99"/>
    <w:rsid w:val="00A24F22"/>
    <w:rPr>
      <w:vertAlign w:val="superscript"/>
    </w:rPr>
  </w:style>
  <w:style w:type="paragraph" w:customStyle="1" w:styleId="ParaNumB-1">
    <w:name w:val="ParaNum B-1"/>
    <w:basedOn w:val="Normal"/>
    <w:rsid w:val="00A24F22"/>
    <w:pPr>
      <w:numPr>
        <w:numId w:val="4"/>
      </w:numPr>
      <w:spacing w:line="480" w:lineRule="auto"/>
      <w:jc w:val="left"/>
    </w:pPr>
    <w:rPr>
      <w:b/>
      <w:szCs w:val="24"/>
    </w:rPr>
  </w:style>
  <w:style w:type="paragraph" w:customStyle="1" w:styleId="ParaNumB-2">
    <w:name w:val="ParaNum B-2"/>
    <w:basedOn w:val="Normal"/>
    <w:rsid w:val="00A24F22"/>
    <w:pPr>
      <w:numPr>
        <w:ilvl w:val="1"/>
        <w:numId w:val="4"/>
      </w:numPr>
      <w:spacing w:line="480" w:lineRule="auto"/>
      <w:jc w:val="left"/>
    </w:pPr>
    <w:rPr>
      <w:b/>
      <w:szCs w:val="24"/>
    </w:rPr>
  </w:style>
  <w:style w:type="paragraph" w:customStyle="1" w:styleId="ParaNumB-3">
    <w:name w:val="ParaNum B-3"/>
    <w:basedOn w:val="Normal"/>
    <w:rsid w:val="00A24F22"/>
    <w:pPr>
      <w:numPr>
        <w:ilvl w:val="2"/>
        <w:numId w:val="4"/>
      </w:numPr>
      <w:spacing w:line="480" w:lineRule="auto"/>
      <w:jc w:val="left"/>
    </w:pPr>
    <w:rPr>
      <w:b/>
      <w:szCs w:val="24"/>
    </w:rPr>
  </w:style>
  <w:style w:type="paragraph" w:customStyle="1" w:styleId="ParaNumB-4">
    <w:name w:val="ParaNum B-4"/>
    <w:basedOn w:val="Normal"/>
    <w:rsid w:val="00A24F22"/>
    <w:pPr>
      <w:numPr>
        <w:ilvl w:val="3"/>
        <w:numId w:val="4"/>
      </w:numPr>
      <w:spacing w:line="480" w:lineRule="auto"/>
      <w:jc w:val="left"/>
    </w:pPr>
    <w:rPr>
      <w:b/>
      <w:szCs w:val="24"/>
    </w:rPr>
  </w:style>
  <w:style w:type="paragraph" w:customStyle="1" w:styleId="ParaNumB-5">
    <w:name w:val="ParaNum B-5"/>
    <w:basedOn w:val="Normal"/>
    <w:rsid w:val="00A24F22"/>
    <w:pPr>
      <w:numPr>
        <w:ilvl w:val="4"/>
        <w:numId w:val="4"/>
      </w:numPr>
      <w:spacing w:line="480" w:lineRule="auto"/>
      <w:jc w:val="left"/>
    </w:pPr>
    <w:rPr>
      <w:b/>
      <w:szCs w:val="24"/>
    </w:rPr>
  </w:style>
  <w:style w:type="paragraph" w:customStyle="1" w:styleId="ParaNumB-6">
    <w:name w:val="ParaNum B-6"/>
    <w:basedOn w:val="Normal"/>
    <w:rsid w:val="00A24F22"/>
    <w:pPr>
      <w:numPr>
        <w:ilvl w:val="5"/>
        <w:numId w:val="4"/>
      </w:numPr>
      <w:spacing w:line="480" w:lineRule="auto"/>
      <w:jc w:val="left"/>
    </w:pPr>
    <w:rPr>
      <w:b/>
      <w:szCs w:val="24"/>
    </w:rPr>
  </w:style>
  <w:style w:type="paragraph" w:customStyle="1" w:styleId="ParaNumB-7">
    <w:name w:val="ParaNum B-7"/>
    <w:basedOn w:val="Normal"/>
    <w:rsid w:val="00A24F22"/>
    <w:pPr>
      <w:numPr>
        <w:ilvl w:val="6"/>
        <w:numId w:val="4"/>
      </w:numPr>
      <w:spacing w:line="480" w:lineRule="auto"/>
      <w:jc w:val="left"/>
    </w:pPr>
    <w:rPr>
      <w:b/>
      <w:szCs w:val="24"/>
    </w:rPr>
  </w:style>
  <w:style w:type="paragraph" w:customStyle="1" w:styleId="ParaNumB-8">
    <w:name w:val="ParaNum B-8"/>
    <w:basedOn w:val="Normal"/>
    <w:rsid w:val="00A24F22"/>
    <w:pPr>
      <w:numPr>
        <w:ilvl w:val="7"/>
        <w:numId w:val="4"/>
      </w:numPr>
      <w:spacing w:line="480" w:lineRule="auto"/>
      <w:jc w:val="left"/>
    </w:pPr>
    <w:rPr>
      <w:b/>
      <w:szCs w:val="24"/>
    </w:rPr>
  </w:style>
  <w:style w:type="paragraph" w:customStyle="1" w:styleId="ParaNumB-9">
    <w:name w:val="ParaNum B-9"/>
    <w:basedOn w:val="Normal"/>
    <w:rsid w:val="00A24F22"/>
    <w:pPr>
      <w:numPr>
        <w:ilvl w:val="8"/>
        <w:numId w:val="4"/>
      </w:numPr>
      <w:spacing w:line="480" w:lineRule="auto"/>
      <w:jc w:val="left"/>
    </w:pPr>
    <w:rPr>
      <w:b/>
      <w:szCs w:val="24"/>
    </w:rPr>
  </w:style>
  <w:style w:type="paragraph" w:customStyle="1" w:styleId="ParaNumC-1">
    <w:name w:val="ParaNum C-1"/>
    <w:basedOn w:val="Normal"/>
    <w:rsid w:val="00A24F22"/>
    <w:pPr>
      <w:numPr>
        <w:numId w:val="9"/>
      </w:numPr>
      <w:spacing w:line="480" w:lineRule="auto"/>
      <w:jc w:val="left"/>
    </w:pPr>
    <w:rPr>
      <w:b/>
      <w:szCs w:val="24"/>
    </w:rPr>
  </w:style>
  <w:style w:type="paragraph" w:customStyle="1" w:styleId="ParaNumC-2">
    <w:name w:val="ParaNum C-2"/>
    <w:basedOn w:val="Normal"/>
    <w:rsid w:val="00A24F22"/>
    <w:pPr>
      <w:numPr>
        <w:ilvl w:val="1"/>
        <w:numId w:val="9"/>
      </w:numPr>
      <w:spacing w:line="480" w:lineRule="auto"/>
      <w:jc w:val="left"/>
    </w:pPr>
    <w:rPr>
      <w:b/>
      <w:szCs w:val="24"/>
    </w:rPr>
  </w:style>
  <w:style w:type="paragraph" w:customStyle="1" w:styleId="ParaNumC-3">
    <w:name w:val="ParaNum C-3"/>
    <w:basedOn w:val="Normal"/>
    <w:rsid w:val="00A24F22"/>
    <w:pPr>
      <w:numPr>
        <w:ilvl w:val="2"/>
        <w:numId w:val="9"/>
      </w:numPr>
      <w:spacing w:line="480" w:lineRule="auto"/>
      <w:jc w:val="left"/>
    </w:pPr>
    <w:rPr>
      <w:b/>
      <w:szCs w:val="24"/>
    </w:rPr>
  </w:style>
  <w:style w:type="paragraph" w:customStyle="1" w:styleId="ParaNumC-4">
    <w:name w:val="ParaNum C-4"/>
    <w:basedOn w:val="Normal"/>
    <w:rsid w:val="00A24F22"/>
    <w:pPr>
      <w:numPr>
        <w:ilvl w:val="3"/>
        <w:numId w:val="9"/>
      </w:numPr>
      <w:spacing w:line="480" w:lineRule="auto"/>
      <w:jc w:val="left"/>
    </w:pPr>
    <w:rPr>
      <w:b/>
      <w:szCs w:val="24"/>
    </w:rPr>
  </w:style>
  <w:style w:type="paragraph" w:customStyle="1" w:styleId="ParaNumC-5">
    <w:name w:val="ParaNum C-5"/>
    <w:basedOn w:val="Normal"/>
    <w:rsid w:val="00A24F22"/>
    <w:pPr>
      <w:numPr>
        <w:ilvl w:val="4"/>
        <w:numId w:val="9"/>
      </w:numPr>
      <w:spacing w:line="480" w:lineRule="auto"/>
      <w:jc w:val="left"/>
    </w:pPr>
    <w:rPr>
      <w:b/>
      <w:szCs w:val="24"/>
    </w:rPr>
  </w:style>
  <w:style w:type="paragraph" w:customStyle="1" w:styleId="ParaNumC-6">
    <w:name w:val="ParaNum C-6"/>
    <w:basedOn w:val="Normal"/>
    <w:rsid w:val="00A24F22"/>
    <w:pPr>
      <w:numPr>
        <w:ilvl w:val="5"/>
        <w:numId w:val="9"/>
      </w:numPr>
      <w:spacing w:line="480" w:lineRule="auto"/>
      <w:jc w:val="left"/>
    </w:pPr>
    <w:rPr>
      <w:b/>
      <w:szCs w:val="24"/>
    </w:rPr>
  </w:style>
  <w:style w:type="paragraph" w:customStyle="1" w:styleId="ParaNumC-7">
    <w:name w:val="ParaNum C-7"/>
    <w:basedOn w:val="Normal"/>
    <w:rsid w:val="00A24F22"/>
    <w:pPr>
      <w:numPr>
        <w:ilvl w:val="6"/>
        <w:numId w:val="9"/>
      </w:numPr>
      <w:spacing w:line="480" w:lineRule="auto"/>
      <w:jc w:val="left"/>
    </w:pPr>
    <w:rPr>
      <w:b/>
      <w:szCs w:val="24"/>
    </w:rPr>
  </w:style>
  <w:style w:type="paragraph" w:customStyle="1" w:styleId="ParaNumC-8">
    <w:name w:val="ParaNum C-8"/>
    <w:basedOn w:val="Normal"/>
    <w:rsid w:val="00A24F22"/>
    <w:pPr>
      <w:numPr>
        <w:ilvl w:val="7"/>
        <w:numId w:val="9"/>
      </w:numPr>
      <w:spacing w:line="480" w:lineRule="auto"/>
      <w:jc w:val="left"/>
    </w:pPr>
    <w:rPr>
      <w:b/>
      <w:szCs w:val="24"/>
    </w:rPr>
  </w:style>
  <w:style w:type="paragraph" w:customStyle="1" w:styleId="ParaNumC-9">
    <w:name w:val="ParaNum C-9"/>
    <w:basedOn w:val="Normal"/>
    <w:rsid w:val="00A24F22"/>
    <w:pPr>
      <w:numPr>
        <w:ilvl w:val="8"/>
        <w:numId w:val="9"/>
      </w:numPr>
      <w:spacing w:line="480" w:lineRule="auto"/>
      <w:jc w:val="left"/>
    </w:pPr>
    <w:rPr>
      <w:b/>
      <w:szCs w:val="24"/>
    </w:rPr>
  </w:style>
  <w:style w:type="paragraph" w:customStyle="1" w:styleId="ParaNumD-1">
    <w:name w:val="ParaNum D-1"/>
    <w:basedOn w:val="Normal"/>
    <w:rsid w:val="00A24F22"/>
    <w:pPr>
      <w:numPr>
        <w:numId w:val="7"/>
      </w:numPr>
      <w:spacing w:line="480" w:lineRule="auto"/>
      <w:jc w:val="left"/>
    </w:pPr>
    <w:rPr>
      <w:b/>
      <w:szCs w:val="24"/>
    </w:rPr>
  </w:style>
  <w:style w:type="paragraph" w:customStyle="1" w:styleId="ParaNumD-2">
    <w:name w:val="ParaNum D-2"/>
    <w:basedOn w:val="Normal"/>
    <w:rsid w:val="00A24F22"/>
    <w:pPr>
      <w:numPr>
        <w:ilvl w:val="1"/>
        <w:numId w:val="7"/>
      </w:numPr>
      <w:spacing w:line="480" w:lineRule="auto"/>
      <w:jc w:val="left"/>
    </w:pPr>
    <w:rPr>
      <w:b/>
      <w:szCs w:val="24"/>
    </w:rPr>
  </w:style>
  <w:style w:type="paragraph" w:customStyle="1" w:styleId="ParaNumD-3">
    <w:name w:val="ParaNum D-3"/>
    <w:basedOn w:val="Normal"/>
    <w:rsid w:val="00A24F22"/>
    <w:pPr>
      <w:numPr>
        <w:ilvl w:val="2"/>
        <w:numId w:val="7"/>
      </w:numPr>
      <w:spacing w:line="480" w:lineRule="auto"/>
      <w:jc w:val="left"/>
    </w:pPr>
    <w:rPr>
      <w:b/>
      <w:szCs w:val="24"/>
    </w:rPr>
  </w:style>
  <w:style w:type="paragraph" w:customStyle="1" w:styleId="ParaNumD-4">
    <w:name w:val="ParaNum D-4"/>
    <w:basedOn w:val="Normal"/>
    <w:rsid w:val="00A24F22"/>
    <w:pPr>
      <w:numPr>
        <w:ilvl w:val="3"/>
        <w:numId w:val="7"/>
      </w:numPr>
      <w:spacing w:line="480" w:lineRule="auto"/>
      <w:jc w:val="left"/>
    </w:pPr>
    <w:rPr>
      <w:b/>
      <w:szCs w:val="24"/>
    </w:rPr>
  </w:style>
  <w:style w:type="paragraph" w:customStyle="1" w:styleId="ParaNumD-5">
    <w:name w:val="ParaNum D-5"/>
    <w:basedOn w:val="Normal"/>
    <w:rsid w:val="00A24F22"/>
    <w:pPr>
      <w:numPr>
        <w:ilvl w:val="4"/>
        <w:numId w:val="7"/>
      </w:numPr>
      <w:spacing w:line="480" w:lineRule="auto"/>
      <w:jc w:val="left"/>
    </w:pPr>
    <w:rPr>
      <w:b/>
      <w:szCs w:val="24"/>
    </w:rPr>
  </w:style>
  <w:style w:type="paragraph" w:customStyle="1" w:styleId="ParaNumD-6">
    <w:name w:val="ParaNum D-6"/>
    <w:basedOn w:val="Normal"/>
    <w:rsid w:val="00A24F22"/>
    <w:pPr>
      <w:numPr>
        <w:ilvl w:val="5"/>
        <w:numId w:val="7"/>
      </w:numPr>
      <w:spacing w:line="480" w:lineRule="auto"/>
      <w:jc w:val="left"/>
    </w:pPr>
    <w:rPr>
      <w:b/>
      <w:szCs w:val="24"/>
    </w:rPr>
  </w:style>
  <w:style w:type="paragraph" w:customStyle="1" w:styleId="ParaNumD-7">
    <w:name w:val="ParaNum D-7"/>
    <w:basedOn w:val="Normal"/>
    <w:rsid w:val="00A24F22"/>
    <w:pPr>
      <w:numPr>
        <w:ilvl w:val="6"/>
        <w:numId w:val="7"/>
      </w:numPr>
      <w:spacing w:line="480" w:lineRule="auto"/>
      <w:jc w:val="left"/>
    </w:pPr>
    <w:rPr>
      <w:b/>
      <w:szCs w:val="24"/>
    </w:rPr>
  </w:style>
  <w:style w:type="paragraph" w:customStyle="1" w:styleId="ParaNumD-8">
    <w:name w:val="ParaNum D-8"/>
    <w:basedOn w:val="Normal"/>
    <w:rsid w:val="00A24F22"/>
    <w:pPr>
      <w:numPr>
        <w:ilvl w:val="7"/>
        <w:numId w:val="7"/>
      </w:numPr>
      <w:spacing w:line="480" w:lineRule="auto"/>
      <w:jc w:val="left"/>
    </w:pPr>
    <w:rPr>
      <w:b/>
      <w:szCs w:val="24"/>
    </w:rPr>
  </w:style>
  <w:style w:type="paragraph" w:customStyle="1" w:styleId="ParaNumD-9">
    <w:name w:val="ParaNum D-9"/>
    <w:basedOn w:val="Normal"/>
    <w:rsid w:val="00A24F22"/>
    <w:pPr>
      <w:numPr>
        <w:ilvl w:val="8"/>
        <w:numId w:val="7"/>
      </w:numPr>
      <w:spacing w:line="480" w:lineRule="auto"/>
      <w:jc w:val="left"/>
    </w:pPr>
    <w:rPr>
      <w:b/>
      <w:szCs w:val="24"/>
    </w:rPr>
  </w:style>
  <w:style w:type="paragraph" w:customStyle="1" w:styleId="ParaNumE-1">
    <w:name w:val="ParaNum E-1"/>
    <w:basedOn w:val="Normal"/>
    <w:rsid w:val="00A24F22"/>
    <w:pPr>
      <w:numPr>
        <w:numId w:val="6"/>
      </w:numPr>
      <w:spacing w:line="480" w:lineRule="auto"/>
      <w:jc w:val="left"/>
    </w:pPr>
    <w:rPr>
      <w:b/>
      <w:szCs w:val="24"/>
    </w:rPr>
  </w:style>
  <w:style w:type="paragraph" w:customStyle="1" w:styleId="ParaNumE-2">
    <w:name w:val="ParaNum E-2"/>
    <w:basedOn w:val="Normal"/>
    <w:rsid w:val="00A24F22"/>
    <w:pPr>
      <w:numPr>
        <w:ilvl w:val="1"/>
        <w:numId w:val="6"/>
      </w:numPr>
      <w:spacing w:line="480" w:lineRule="auto"/>
      <w:jc w:val="left"/>
    </w:pPr>
    <w:rPr>
      <w:b/>
      <w:szCs w:val="24"/>
    </w:rPr>
  </w:style>
  <w:style w:type="paragraph" w:customStyle="1" w:styleId="ParaNumE-3">
    <w:name w:val="ParaNum E-3"/>
    <w:basedOn w:val="Normal"/>
    <w:rsid w:val="00A24F22"/>
    <w:pPr>
      <w:numPr>
        <w:ilvl w:val="2"/>
        <w:numId w:val="6"/>
      </w:numPr>
      <w:spacing w:line="480" w:lineRule="auto"/>
      <w:jc w:val="left"/>
    </w:pPr>
    <w:rPr>
      <w:b/>
      <w:szCs w:val="24"/>
    </w:rPr>
  </w:style>
  <w:style w:type="paragraph" w:customStyle="1" w:styleId="ParaNumE-4">
    <w:name w:val="ParaNum E-4"/>
    <w:basedOn w:val="Normal"/>
    <w:rsid w:val="00A24F22"/>
    <w:pPr>
      <w:numPr>
        <w:ilvl w:val="3"/>
        <w:numId w:val="6"/>
      </w:numPr>
      <w:spacing w:line="480" w:lineRule="auto"/>
      <w:jc w:val="left"/>
    </w:pPr>
    <w:rPr>
      <w:b/>
      <w:szCs w:val="24"/>
    </w:rPr>
  </w:style>
  <w:style w:type="paragraph" w:customStyle="1" w:styleId="ParaNumE-5">
    <w:name w:val="ParaNum E-5"/>
    <w:basedOn w:val="Normal"/>
    <w:rsid w:val="00A24F22"/>
    <w:pPr>
      <w:numPr>
        <w:ilvl w:val="4"/>
        <w:numId w:val="6"/>
      </w:numPr>
      <w:spacing w:line="480" w:lineRule="auto"/>
      <w:jc w:val="left"/>
    </w:pPr>
    <w:rPr>
      <w:b/>
      <w:szCs w:val="24"/>
    </w:rPr>
  </w:style>
  <w:style w:type="paragraph" w:customStyle="1" w:styleId="ParaNumE-6">
    <w:name w:val="ParaNum E-6"/>
    <w:basedOn w:val="Normal"/>
    <w:rsid w:val="00A24F22"/>
    <w:pPr>
      <w:numPr>
        <w:ilvl w:val="5"/>
        <w:numId w:val="6"/>
      </w:numPr>
      <w:spacing w:line="480" w:lineRule="auto"/>
      <w:jc w:val="left"/>
    </w:pPr>
    <w:rPr>
      <w:b/>
      <w:szCs w:val="24"/>
    </w:rPr>
  </w:style>
  <w:style w:type="paragraph" w:customStyle="1" w:styleId="ParaNumE-7">
    <w:name w:val="ParaNum E-7"/>
    <w:basedOn w:val="Normal"/>
    <w:rsid w:val="00A24F22"/>
    <w:pPr>
      <w:numPr>
        <w:ilvl w:val="6"/>
        <w:numId w:val="6"/>
      </w:numPr>
      <w:spacing w:line="480" w:lineRule="auto"/>
      <w:jc w:val="left"/>
    </w:pPr>
    <w:rPr>
      <w:b/>
      <w:szCs w:val="24"/>
    </w:rPr>
  </w:style>
  <w:style w:type="paragraph" w:customStyle="1" w:styleId="ParaNumE-8">
    <w:name w:val="ParaNum E-8"/>
    <w:basedOn w:val="Normal"/>
    <w:rsid w:val="00A24F22"/>
    <w:pPr>
      <w:numPr>
        <w:ilvl w:val="7"/>
        <w:numId w:val="6"/>
      </w:numPr>
      <w:spacing w:line="480" w:lineRule="auto"/>
      <w:jc w:val="left"/>
    </w:pPr>
    <w:rPr>
      <w:b/>
      <w:szCs w:val="24"/>
    </w:rPr>
  </w:style>
  <w:style w:type="paragraph" w:customStyle="1" w:styleId="ParaNumE-9">
    <w:name w:val="ParaNum E-9"/>
    <w:basedOn w:val="Normal"/>
    <w:rsid w:val="00A24F22"/>
    <w:pPr>
      <w:numPr>
        <w:ilvl w:val="8"/>
        <w:numId w:val="6"/>
      </w:numPr>
      <w:spacing w:line="480" w:lineRule="auto"/>
      <w:jc w:val="left"/>
    </w:pPr>
    <w:rPr>
      <w:b/>
      <w:szCs w:val="24"/>
    </w:rPr>
  </w:style>
  <w:style w:type="paragraph" w:customStyle="1" w:styleId="ParaNumF-1">
    <w:name w:val="ParaNum F-1"/>
    <w:basedOn w:val="Normal"/>
    <w:rsid w:val="00A24F22"/>
    <w:pPr>
      <w:numPr>
        <w:numId w:val="2"/>
      </w:numPr>
      <w:spacing w:line="480" w:lineRule="auto"/>
      <w:jc w:val="left"/>
    </w:pPr>
    <w:rPr>
      <w:b/>
      <w:szCs w:val="24"/>
    </w:rPr>
  </w:style>
  <w:style w:type="paragraph" w:customStyle="1" w:styleId="ParaNumF-2">
    <w:name w:val="ParaNum F-2"/>
    <w:basedOn w:val="Normal"/>
    <w:rsid w:val="00A24F22"/>
    <w:pPr>
      <w:numPr>
        <w:ilvl w:val="1"/>
        <w:numId w:val="2"/>
      </w:numPr>
      <w:spacing w:line="480" w:lineRule="auto"/>
      <w:jc w:val="left"/>
    </w:pPr>
    <w:rPr>
      <w:b/>
      <w:szCs w:val="24"/>
    </w:rPr>
  </w:style>
  <w:style w:type="paragraph" w:customStyle="1" w:styleId="ParaNumF-3">
    <w:name w:val="ParaNum F-3"/>
    <w:basedOn w:val="Normal"/>
    <w:rsid w:val="00A24F22"/>
    <w:pPr>
      <w:numPr>
        <w:ilvl w:val="2"/>
        <w:numId w:val="2"/>
      </w:numPr>
      <w:spacing w:line="480" w:lineRule="auto"/>
      <w:jc w:val="left"/>
    </w:pPr>
    <w:rPr>
      <w:b/>
      <w:szCs w:val="24"/>
    </w:rPr>
  </w:style>
  <w:style w:type="paragraph" w:customStyle="1" w:styleId="ParaNumF-4">
    <w:name w:val="ParaNum F-4"/>
    <w:basedOn w:val="Normal"/>
    <w:rsid w:val="00A24F22"/>
    <w:pPr>
      <w:numPr>
        <w:ilvl w:val="3"/>
        <w:numId w:val="2"/>
      </w:numPr>
      <w:spacing w:line="480" w:lineRule="auto"/>
      <w:jc w:val="left"/>
    </w:pPr>
    <w:rPr>
      <w:b/>
      <w:szCs w:val="24"/>
    </w:rPr>
  </w:style>
  <w:style w:type="paragraph" w:customStyle="1" w:styleId="ParaNumF-5">
    <w:name w:val="ParaNum F-5"/>
    <w:basedOn w:val="Normal"/>
    <w:rsid w:val="00A24F22"/>
    <w:pPr>
      <w:numPr>
        <w:ilvl w:val="4"/>
        <w:numId w:val="2"/>
      </w:numPr>
      <w:spacing w:line="480" w:lineRule="auto"/>
      <w:jc w:val="left"/>
    </w:pPr>
    <w:rPr>
      <w:b/>
      <w:szCs w:val="24"/>
    </w:rPr>
  </w:style>
  <w:style w:type="paragraph" w:customStyle="1" w:styleId="ParaNumF-6">
    <w:name w:val="ParaNum F-6"/>
    <w:basedOn w:val="Normal"/>
    <w:rsid w:val="00A24F22"/>
    <w:pPr>
      <w:numPr>
        <w:ilvl w:val="5"/>
        <w:numId w:val="2"/>
      </w:numPr>
      <w:spacing w:line="480" w:lineRule="auto"/>
      <w:jc w:val="left"/>
    </w:pPr>
    <w:rPr>
      <w:b/>
      <w:szCs w:val="24"/>
    </w:rPr>
  </w:style>
  <w:style w:type="paragraph" w:customStyle="1" w:styleId="ParaNumF-7">
    <w:name w:val="ParaNum F-7"/>
    <w:basedOn w:val="Normal"/>
    <w:rsid w:val="00A24F22"/>
    <w:pPr>
      <w:numPr>
        <w:ilvl w:val="6"/>
        <w:numId w:val="2"/>
      </w:numPr>
      <w:spacing w:line="480" w:lineRule="auto"/>
      <w:jc w:val="left"/>
    </w:pPr>
    <w:rPr>
      <w:b/>
      <w:szCs w:val="24"/>
    </w:rPr>
  </w:style>
  <w:style w:type="paragraph" w:customStyle="1" w:styleId="ParaNumF-8">
    <w:name w:val="ParaNum F-8"/>
    <w:basedOn w:val="Normal"/>
    <w:rsid w:val="00A24F22"/>
    <w:pPr>
      <w:numPr>
        <w:ilvl w:val="7"/>
        <w:numId w:val="2"/>
      </w:numPr>
      <w:spacing w:line="480" w:lineRule="auto"/>
      <w:jc w:val="left"/>
    </w:pPr>
    <w:rPr>
      <w:b/>
      <w:szCs w:val="24"/>
    </w:rPr>
  </w:style>
  <w:style w:type="paragraph" w:customStyle="1" w:styleId="ParaNumF-9">
    <w:name w:val="ParaNum F-9"/>
    <w:basedOn w:val="Normal"/>
    <w:rsid w:val="00A24F22"/>
    <w:pPr>
      <w:numPr>
        <w:ilvl w:val="8"/>
        <w:numId w:val="2"/>
      </w:numPr>
      <w:spacing w:line="480" w:lineRule="auto"/>
      <w:jc w:val="left"/>
    </w:pPr>
    <w:rPr>
      <w:b/>
      <w:szCs w:val="24"/>
    </w:rPr>
  </w:style>
  <w:style w:type="paragraph" w:customStyle="1" w:styleId="ParaNumG-1">
    <w:name w:val="ParaNum G-1"/>
    <w:basedOn w:val="Normal"/>
    <w:rsid w:val="00C51611"/>
    <w:pPr>
      <w:keepNext/>
      <w:numPr>
        <w:numId w:val="19"/>
      </w:numPr>
      <w:spacing w:before="120" w:after="240"/>
      <w:jc w:val="center"/>
    </w:pPr>
    <w:rPr>
      <w:b/>
      <w:caps/>
      <w:szCs w:val="24"/>
    </w:rPr>
  </w:style>
  <w:style w:type="paragraph" w:customStyle="1" w:styleId="ParaNumG-2">
    <w:name w:val="ParaNum G-2"/>
    <w:basedOn w:val="Normal"/>
    <w:rsid w:val="00A24F22"/>
    <w:pPr>
      <w:numPr>
        <w:ilvl w:val="1"/>
        <w:numId w:val="19"/>
      </w:numPr>
      <w:spacing w:after="240"/>
    </w:pPr>
    <w:rPr>
      <w:b/>
    </w:rPr>
  </w:style>
  <w:style w:type="paragraph" w:customStyle="1" w:styleId="ParaNumG-3">
    <w:name w:val="ParaNum G-3"/>
    <w:basedOn w:val="Normal"/>
    <w:rsid w:val="00A24F22"/>
    <w:pPr>
      <w:numPr>
        <w:ilvl w:val="2"/>
        <w:numId w:val="19"/>
      </w:numPr>
    </w:pPr>
  </w:style>
  <w:style w:type="paragraph" w:customStyle="1" w:styleId="ParaNumG-4">
    <w:name w:val="ParaNum G-4"/>
    <w:basedOn w:val="Normal"/>
    <w:rsid w:val="00A24F22"/>
    <w:pPr>
      <w:numPr>
        <w:ilvl w:val="3"/>
        <w:numId w:val="19"/>
      </w:numPr>
    </w:pPr>
  </w:style>
  <w:style w:type="paragraph" w:customStyle="1" w:styleId="ParaNumG-5">
    <w:name w:val="ParaNum G-5"/>
    <w:basedOn w:val="Normal"/>
    <w:rsid w:val="00A24F22"/>
    <w:pPr>
      <w:numPr>
        <w:ilvl w:val="4"/>
        <w:numId w:val="19"/>
      </w:numPr>
    </w:pPr>
  </w:style>
  <w:style w:type="paragraph" w:customStyle="1" w:styleId="ParaNumG-6">
    <w:name w:val="ParaNum G-6"/>
    <w:basedOn w:val="Normal"/>
    <w:rsid w:val="00A24F22"/>
    <w:pPr>
      <w:numPr>
        <w:ilvl w:val="5"/>
        <w:numId w:val="19"/>
      </w:numPr>
    </w:pPr>
  </w:style>
  <w:style w:type="paragraph" w:customStyle="1" w:styleId="ParaNumG-7">
    <w:name w:val="ParaNum G-7"/>
    <w:basedOn w:val="Normal"/>
    <w:rsid w:val="00A24F22"/>
    <w:pPr>
      <w:numPr>
        <w:ilvl w:val="6"/>
        <w:numId w:val="19"/>
      </w:numPr>
    </w:pPr>
  </w:style>
  <w:style w:type="paragraph" w:customStyle="1" w:styleId="ParaNumG-8">
    <w:name w:val="ParaNum G-8"/>
    <w:basedOn w:val="Normal"/>
    <w:rsid w:val="00A24F22"/>
    <w:pPr>
      <w:numPr>
        <w:ilvl w:val="7"/>
        <w:numId w:val="19"/>
      </w:numPr>
    </w:pPr>
  </w:style>
  <w:style w:type="paragraph" w:customStyle="1" w:styleId="ParaNumG-9">
    <w:name w:val="ParaNum G-9"/>
    <w:basedOn w:val="Normal"/>
    <w:rsid w:val="00A24F22"/>
    <w:pPr>
      <w:numPr>
        <w:ilvl w:val="8"/>
        <w:numId w:val="19"/>
      </w:numPr>
    </w:pPr>
  </w:style>
  <w:style w:type="paragraph" w:customStyle="1" w:styleId="ParaNumH-1">
    <w:name w:val="ParaNum H-1"/>
    <w:basedOn w:val="Normal"/>
    <w:rsid w:val="00A24F22"/>
    <w:pPr>
      <w:numPr>
        <w:numId w:val="10"/>
      </w:numPr>
    </w:pPr>
  </w:style>
  <w:style w:type="paragraph" w:customStyle="1" w:styleId="ParaNumH-2">
    <w:name w:val="ParaNum H-2"/>
    <w:basedOn w:val="Normal"/>
    <w:rsid w:val="00A24F22"/>
    <w:pPr>
      <w:numPr>
        <w:ilvl w:val="1"/>
        <w:numId w:val="10"/>
      </w:numPr>
    </w:pPr>
  </w:style>
  <w:style w:type="paragraph" w:customStyle="1" w:styleId="ParaNumH-3">
    <w:name w:val="ParaNum H-3"/>
    <w:basedOn w:val="Normal"/>
    <w:rsid w:val="00A24F22"/>
    <w:pPr>
      <w:numPr>
        <w:ilvl w:val="2"/>
        <w:numId w:val="10"/>
      </w:numPr>
    </w:pPr>
  </w:style>
  <w:style w:type="paragraph" w:customStyle="1" w:styleId="ParaNumH-4">
    <w:name w:val="ParaNum H-4"/>
    <w:basedOn w:val="Normal"/>
    <w:rsid w:val="00A24F22"/>
    <w:pPr>
      <w:numPr>
        <w:ilvl w:val="3"/>
        <w:numId w:val="10"/>
      </w:numPr>
    </w:pPr>
  </w:style>
  <w:style w:type="paragraph" w:customStyle="1" w:styleId="ParaNumH-5">
    <w:name w:val="ParaNum H-5"/>
    <w:basedOn w:val="Normal"/>
    <w:rsid w:val="00A24F22"/>
    <w:pPr>
      <w:numPr>
        <w:ilvl w:val="4"/>
        <w:numId w:val="10"/>
      </w:numPr>
    </w:pPr>
  </w:style>
  <w:style w:type="paragraph" w:customStyle="1" w:styleId="ParaNumH-6">
    <w:name w:val="ParaNum H-6"/>
    <w:basedOn w:val="Normal"/>
    <w:rsid w:val="00A24F22"/>
    <w:pPr>
      <w:numPr>
        <w:ilvl w:val="5"/>
        <w:numId w:val="10"/>
      </w:numPr>
    </w:pPr>
  </w:style>
  <w:style w:type="paragraph" w:customStyle="1" w:styleId="ParaNumH-7">
    <w:name w:val="ParaNum H-7"/>
    <w:basedOn w:val="Normal"/>
    <w:rsid w:val="00A24F22"/>
    <w:pPr>
      <w:numPr>
        <w:ilvl w:val="6"/>
        <w:numId w:val="10"/>
      </w:numPr>
    </w:pPr>
  </w:style>
  <w:style w:type="paragraph" w:customStyle="1" w:styleId="ParaNumH-8">
    <w:name w:val="ParaNum H-8"/>
    <w:basedOn w:val="Normal"/>
    <w:rsid w:val="00A24F22"/>
    <w:pPr>
      <w:numPr>
        <w:ilvl w:val="7"/>
        <w:numId w:val="10"/>
      </w:numPr>
    </w:pPr>
  </w:style>
  <w:style w:type="paragraph" w:customStyle="1" w:styleId="ParaNumH-9">
    <w:name w:val="ParaNum H-9"/>
    <w:basedOn w:val="Normal"/>
    <w:rsid w:val="00A24F22"/>
    <w:pPr>
      <w:numPr>
        <w:ilvl w:val="8"/>
        <w:numId w:val="10"/>
      </w:numPr>
    </w:pPr>
  </w:style>
  <w:style w:type="paragraph" w:customStyle="1" w:styleId="ParaNumI-1">
    <w:name w:val="ParaNum I-1"/>
    <w:basedOn w:val="Normal"/>
    <w:rsid w:val="00A24F22"/>
    <w:pPr>
      <w:numPr>
        <w:numId w:val="8"/>
      </w:numPr>
    </w:pPr>
  </w:style>
  <w:style w:type="paragraph" w:customStyle="1" w:styleId="ParaNumI-2">
    <w:name w:val="ParaNum I-2"/>
    <w:basedOn w:val="Normal"/>
    <w:rsid w:val="00A24F22"/>
    <w:pPr>
      <w:numPr>
        <w:ilvl w:val="1"/>
        <w:numId w:val="8"/>
      </w:numPr>
    </w:pPr>
  </w:style>
  <w:style w:type="paragraph" w:customStyle="1" w:styleId="ParaNumI-3">
    <w:name w:val="ParaNum I-3"/>
    <w:basedOn w:val="Normal"/>
    <w:rsid w:val="00A24F22"/>
    <w:pPr>
      <w:numPr>
        <w:ilvl w:val="2"/>
        <w:numId w:val="8"/>
      </w:numPr>
    </w:pPr>
  </w:style>
  <w:style w:type="paragraph" w:customStyle="1" w:styleId="ParaNumI-4">
    <w:name w:val="ParaNum I-4"/>
    <w:basedOn w:val="Normal"/>
    <w:rsid w:val="00A24F22"/>
    <w:pPr>
      <w:numPr>
        <w:ilvl w:val="3"/>
        <w:numId w:val="8"/>
      </w:numPr>
    </w:pPr>
  </w:style>
  <w:style w:type="paragraph" w:customStyle="1" w:styleId="ParaNumI-5">
    <w:name w:val="ParaNum I-5"/>
    <w:basedOn w:val="Normal"/>
    <w:rsid w:val="00A24F22"/>
    <w:pPr>
      <w:numPr>
        <w:ilvl w:val="4"/>
        <w:numId w:val="8"/>
      </w:numPr>
    </w:pPr>
  </w:style>
  <w:style w:type="paragraph" w:customStyle="1" w:styleId="ParaNumI-6">
    <w:name w:val="ParaNum I-6"/>
    <w:basedOn w:val="Normal"/>
    <w:rsid w:val="00A24F22"/>
    <w:pPr>
      <w:numPr>
        <w:ilvl w:val="5"/>
        <w:numId w:val="8"/>
      </w:numPr>
    </w:pPr>
  </w:style>
  <w:style w:type="paragraph" w:customStyle="1" w:styleId="ParaNumI-7">
    <w:name w:val="ParaNum I-7"/>
    <w:basedOn w:val="Normal"/>
    <w:rsid w:val="00A24F22"/>
    <w:pPr>
      <w:numPr>
        <w:ilvl w:val="6"/>
        <w:numId w:val="8"/>
      </w:numPr>
    </w:pPr>
  </w:style>
  <w:style w:type="paragraph" w:customStyle="1" w:styleId="ParaNumI-8">
    <w:name w:val="ParaNum I-8"/>
    <w:basedOn w:val="Normal"/>
    <w:rsid w:val="00A24F22"/>
    <w:pPr>
      <w:numPr>
        <w:ilvl w:val="7"/>
        <w:numId w:val="8"/>
      </w:numPr>
    </w:pPr>
  </w:style>
  <w:style w:type="paragraph" w:customStyle="1" w:styleId="ParaNumI-9">
    <w:name w:val="ParaNum I-9"/>
    <w:basedOn w:val="Normal"/>
    <w:rsid w:val="00A24F22"/>
    <w:pPr>
      <w:numPr>
        <w:ilvl w:val="8"/>
        <w:numId w:val="8"/>
      </w:numPr>
    </w:pPr>
  </w:style>
  <w:style w:type="paragraph" w:customStyle="1" w:styleId="ParaNumJ-1">
    <w:name w:val="ParaNum J-1"/>
    <w:basedOn w:val="Normal"/>
    <w:rsid w:val="00A24F22"/>
    <w:pPr>
      <w:numPr>
        <w:numId w:val="3"/>
      </w:numPr>
    </w:pPr>
  </w:style>
  <w:style w:type="paragraph" w:customStyle="1" w:styleId="ParaNumJ-2">
    <w:name w:val="ParaNum J-2"/>
    <w:basedOn w:val="Normal"/>
    <w:rsid w:val="00A24F22"/>
    <w:pPr>
      <w:numPr>
        <w:ilvl w:val="1"/>
        <w:numId w:val="3"/>
      </w:numPr>
    </w:pPr>
  </w:style>
  <w:style w:type="paragraph" w:customStyle="1" w:styleId="ParaNumJ-3">
    <w:name w:val="ParaNum J-3"/>
    <w:basedOn w:val="Normal"/>
    <w:rsid w:val="00A24F22"/>
    <w:pPr>
      <w:numPr>
        <w:ilvl w:val="2"/>
        <w:numId w:val="3"/>
      </w:numPr>
    </w:pPr>
  </w:style>
  <w:style w:type="paragraph" w:customStyle="1" w:styleId="ParaNumJ-4">
    <w:name w:val="ParaNum J-4"/>
    <w:basedOn w:val="Normal"/>
    <w:rsid w:val="00A24F22"/>
    <w:pPr>
      <w:numPr>
        <w:ilvl w:val="3"/>
        <w:numId w:val="3"/>
      </w:numPr>
    </w:pPr>
  </w:style>
  <w:style w:type="paragraph" w:customStyle="1" w:styleId="ParaNumJ-5">
    <w:name w:val="ParaNum J-5"/>
    <w:basedOn w:val="Normal"/>
    <w:rsid w:val="00A24F22"/>
    <w:pPr>
      <w:numPr>
        <w:ilvl w:val="4"/>
        <w:numId w:val="3"/>
      </w:numPr>
    </w:pPr>
  </w:style>
  <w:style w:type="paragraph" w:customStyle="1" w:styleId="ParaNumJ-6">
    <w:name w:val="ParaNum J-6"/>
    <w:basedOn w:val="Normal"/>
    <w:rsid w:val="00A24F22"/>
    <w:pPr>
      <w:numPr>
        <w:ilvl w:val="5"/>
        <w:numId w:val="3"/>
      </w:numPr>
    </w:pPr>
  </w:style>
  <w:style w:type="paragraph" w:customStyle="1" w:styleId="ParaNumJ-7">
    <w:name w:val="ParaNum J-7"/>
    <w:basedOn w:val="Normal"/>
    <w:rsid w:val="00A24F22"/>
    <w:pPr>
      <w:numPr>
        <w:ilvl w:val="6"/>
        <w:numId w:val="3"/>
      </w:numPr>
    </w:pPr>
  </w:style>
  <w:style w:type="paragraph" w:customStyle="1" w:styleId="ParaNumJ-8">
    <w:name w:val="ParaNum J-8"/>
    <w:basedOn w:val="Normal"/>
    <w:rsid w:val="00A24F22"/>
    <w:pPr>
      <w:numPr>
        <w:ilvl w:val="7"/>
        <w:numId w:val="3"/>
      </w:numPr>
    </w:pPr>
  </w:style>
  <w:style w:type="paragraph" w:customStyle="1" w:styleId="ParaNumJ-9">
    <w:name w:val="ParaNum J-9"/>
    <w:basedOn w:val="Normal"/>
    <w:rsid w:val="00A24F22"/>
    <w:pPr>
      <w:numPr>
        <w:ilvl w:val="8"/>
        <w:numId w:val="3"/>
      </w:numPr>
    </w:pPr>
  </w:style>
  <w:style w:type="paragraph" w:customStyle="1" w:styleId="ParaNumK-1">
    <w:name w:val="ParaNum K-1"/>
    <w:basedOn w:val="Normal"/>
    <w:rsid w:val="00A24F22"/>
    <w:pPr>
      <w:numPr>
        <w:numId w:val="13"/>
      </w:numPr>
    </w:pPr>
  </w:style>
  <w:style w:type="paragraph" w:customStyle="1" w:styleId="ParaNumK-2">
    <w:name w:val="ParaNum K-2"/>
    <w:basedOn w:val="Normal"/>
    <w:rsid w:val="00A24F22"/>
    <w:pPr>
      <w:numPr>
        <w:ilvl w:val="1"/>
        <w:numId w:val="13"/>
      </w:numPr>
    </w:pPr>
  </w:style>
  <w:style w:type="paragraph" w:customStyle="1" w:styleId="ParaNumK-3">
    <w:name w:val="ParaNum K-3"/>
    <w:basedOn w:val="Normal"/>
    <w:rsid w:val="00A24F22"/>
    <w:pPr>
      <w:numPr>
        <w:ilvl w:val="2"/>
        <w:numId w:val="13"/>
      </w:numPr>
    </w:pPr>
  </w:style>
  <w:style w:type="paragraph" w:customStyle="1" w:styleId="ParaNumK-4">
    <w:name w:val="ParaNum K-4"/>
    <w:basedOn w:val="Normal"/>
    <w:rsid w:val="00A24F22"/>
    <w:pPr>
      <w:numPr>
        <w:ilvl w:val="3"/>
        <w:numId w:val="13"/>
      </w:numPr>
    </w:pPr>
  </w:style>
  <w:style w:type="paragraph" w:customStyle="1" w:styleId="ParaNumK-5">
    <w:name w:val="ParaNum K-5"/>
    <w:basedOn w:val="Normal"/>
    <w:rsid w:val="00A24F22"/>
    <w:pPr>
      <w:numPr>
        <w:ilvl w:val="4"/>
        <w:numId w:val="13"/>
      </w:numPr>
    </w:pPr>
  </w:style>
  <w:style w:type="paragraph" w:customStyle="1" w:styleId="ParaNumK-6">
    <w:name w:val="ParaNum K-6"/>
    <w:basedOn w:val="Normal"/>
    <w:rsid w:val="00A24F22"/>
    <w:pPr>
      <w:numPr>
        <w:ilvl w:val="5"/>
        <w:numId w:val="13"/>
      </w:numPr>
    </w:pPr>
  </w:style>
  <w:style w:type="paragraph" w:customStyle="1" w:styleId="ParaNumK-7">
    <w:name w:val="ParaNum K-7"/>
    <w:basedOn w:val="Normal"/>
    <w:rsid w:val="00A24F22"/>
    <w:pPr>
      <w:numPr>
        <w:ilvl w:val="6"/>
        <w:numId w:val="13"/>
      </w:numPr>
    </w:pPr>
  </w:style>
  <w:style w:type="paragraph" w:customStyle="1" w:styleId="ParaNumK-8">
    <w:name w:val="ParaNum K-8"/>
    <w:basedOn w:val="Normal"/>
    <w:rsid w:val="00A24F22"/>
    <w:pPr>
      <w:numPr>
        <w:ilvl w:val="7"/>
        <w:numId w:val="13"/>
      </w:numPr>
    </w:pPr>
  </w:style>
  <w:style w:type="paragraph" w:customStyle="1" w:styleId="ParaNumK-9">
    <w:name w:val="ParaNum K-9"/>
    <w:basedOn w:val="Normal"/>
    <w:rsid w:val="00A24F22"/>
    <w:pPr>
      <w:numPr>
        <w:ilvl w:val="8"/>
        <w:numId w:val="13"/>
      </w:numPr>
    </w:pPr>
  </w:style>
  <w:style w:type="paragraph" w:customStyle="1" w:styleId="ParaNumL-1">
    <w:name w:val="ParaNum L-1"/>
    <w:basedOn w:val="Normal"/>
    <w:rsid w:val="00A24F22"/>
    <w:pPr>
      <w:numPr>
        <w:numId w:val="12"/>
      </w:numPr>
    </w:pPr>
  </w:style>
  <w:style w:type="paragraph" w:customStyle="1" w:styleId="ParaNumL-2">
    <w:name w:val="ParaNum L-2"/>
    <w:basedOn w:val="Normal"/>
    <w:rsid w:val="00A24F22"/>
    <w:pPr>
      <w:numPr>
        <w:ilvl w:val="1"/>
        <w:numId w:val="12"/>
      </w:numPr>
    </w:pPr>
  </w:style>
  <w:style w:type="paragraph" w:customStyle="1" w:styleId="ParaNumL-3">
    <w:name w:val="ParaNum L-3"/>
    <w:basedOn w:val="Normal"/>
    <w:rsid w:val="00A24F22"/>
    <w:pPr>
      <w:numPr>
        <w:ilvl w:val="2"/>
        <w:numId w:val="12"/>
      </w:numPr>
    </w:pPr>
  </w:style>
  <w:style w:type="paragraph" w:customStyle="1" w:styleId="ParaNumL-4">
    <w:name w:val="ParaNum L-4"/>
    <w:basedOn w:val="Normal"/>
    <w:rsid w:val="00A24F22"/>
    <w:pPr>
      <w:numPr>
        <w:ilvl w:val="3"/>
        <w:numId w:val="12"/>
      </w:numPr>
    </w:pPr>
  </w:style>
  <w:style w:type="paragraph" w:customStyle="1" w:styleId="ParaNumL-5">
    <w:name w:val="ParaNum L-5"/>
    <w:basedOn w:val="Normal"/>
    <w:rsid w:val="00A24F22"/>
    <w:pPr>
      <w:numPr>
        <w:ilvl w:val="4"/>
        <w:numId w:val="12"/>
      </w:numPr>
    </w:pPr>
  </w:style>
  <w:style w:type="paragraph" w:customStyle="1" w:styleId="ParaNumL-6">
    <w:name w:val="ParaNum L-6"/>
    <w:basedOn w:val="Normal"/>
    <w:rsid w:val="00A24F22"/>
    <w:pPr>
      <w:numPr>
        <w:ilvl w:val="5"/>
        <w:numId w:val="12"/>
      </w:numPr>
    </w:pPr>
  </w:style>
  <w:style w:type="paragraph" w:customStyle="1" w:styleId="ParaNumL-7">
    <w:name w:val="ParaNum L-7"/>
    <w:basedOn w:val="Normal"/>
    <w:rsid w:val="00A24F22"/>
    <w:pPr>
      <w:numPr>
        <w:ilvl w:val="6"/>
        <w:numId w:val="12"/>
      </w:numPr>
    </w:pPr>
  </w:style>
  <w:style w:type="paragraph" w:customStyle="1" w:styleId="ParaNumL-8">
    <w:name w:val="ParaNum L-8"/>
    <w:basedOn w:val="Normal"/>
    <w:rsid w:val="00A24F22"/>
    <w:pPr>
      <w:numPr>
        <w:ilvl w:val="7"/>
        <w:numId w:val="12"/>
      </w:numPr>
    </w:pPr>
  </w:style>
  <w:style w:type="paragraph" w:customStyle="1" w:styleId="ParaNumL-9">
    <w:name w:val="ParaNum L-9"/>
    <w:basedOn w:val="Normal"/>
    <w:rsid w:val="00A24F22"/>
    <w:pPr>
      <w:numPr>
        <w:ilvl w:val="8"/>
        <w:numId w:val="12"/>
      </w:numPr>
    </w:pPr>
  </w:style>
  <w:style w:type="paragraph" w:customStyle="1" w:styleId="ParaNumM-1">
    <w:name w:val="ParaNum M-1"/>
    <w:basedOn w:val="Normal"/>
    <w:rsid w:val="00A24F22"/>
    <w:pPr>
      <w:numPr>
        <w:numId w:val="1"/>
      </w:numPr>
    </w:pPr>
  </w:style>
  <w:style w:type="paragraph" w:customStyle="1" w:styleId="ParaNumM-2">
    <w:name w:val="ParaNum M-2"/>
    <w:basedOn w:val="Normal"/>
    <w:rsid w:val="00A24F22"/>
    <w:pPr>
      <w:numPr>
        <w:ilvl w:val="1"/>
        <w:numId w:val="1"/>
      </w:numPr>
    </w:pPr>
  </w:style>
  <w:style w:type="paragraph" w:customStyle="1" w:styleId="ParaNumM-3">
    <w:name w:val="ParaNum M-3"/>
    <w:basedOn w:val="Normal"/>
    <w:rsid w:val="00A24F22"/>
    <w:pPr>
      <w:numPr>
        <w:ilvl w:val="2"/>
        <w:numId w:val="1"/>
      </w:numPr>
    </w:pPr>
  </w:style>
  <w:style w:type="paragraph" w:customStyle="1" w:styleId="ParaNumM-4">
    <w:name w:val="ParaNum M-4"/>
    <w:basedOn w:val="Normal"/>
    <w:rsid w:val="00A24F22"/>
    <w:pPr>
      <w:numPr>
        <w:ilvl w:val="3"/>
        <w:numId w:val="1"/>
      </w:numPr>
    </w:pPr>
  </w:style>
  <w:style w:type="paragraph" w:customStyle="1" w:styleId="ParaNumM-5">
    <w:name w:val="ParaNum M-5"/>
    <w:basedOn w:val="Normal"/>
    <w:rsid w:val="00A24F22"/>
    <w:pPr>
      <w:numPr>
        <w:ilvl w:val="4"/>
        <w:numId w:val="1"/>
      </w:numPr>
    </w:pPr>
  </w:style>
  <w:style w:type="paragraph" w:customStyle="1" w:styleId="ParaNumM-6">
    <w:name w:val="ParaNum M-6"/>
    <w:basedOn w:val="Normal"/>
    <w:rsid w:val="00A24F22"/>
    <w:pPr>
      <w:numPr>
        <w:ilvl w:val="5"/>
        <w:numId w:val="1"/>
      </w:numPr>
    </w:pPr>
  </w:style>
  <w:style w:type="paragraph" w:customStyle="1" w:styleId="ParaNumM-7">
    <w:name w:val="ParaNum M-7"/>
    <w:basedOn w:val="Normal"/>
    <w:rsid w:val="00A24F22"/>
    <w:pPr>
      <w:numPr>
        <w:ilvl w:val="6"/>
        <w:numId w:val="1"/>
      </w:numPr>
    </w:pPr>
  </w:style>
  <w:style w:type="paragraph" w:customStyle="1" w:styleId="ParaNumM-8">
    <w:name w:val="ParaNum M-8"/>
    <w:basedOn w:val="Normal"/>
    <w:rsid w:val="00A24F22"/>
    <w:pPr>
      <w:numPr>
        <w:ilvl w:val="7"/>
        <w:numId w:val="1"/>
      </w:numPr>
    </w:pPr>
  </w:style>
  <w:style w:type="paragraph" w:customStyle="1" w:styleId="ParaNumM-9">
    <w:name w:val="ParaNum M-9"/>
    <w:basedOn w:val="Normal"/>
    <w:rsid w:val="00A24F22"/>
    <w:pPr>
      <w:numPr>
        <w:ilvl w:val="8"/>
        <w:numId w:val="1"/>
      </w:numPr>
    </w:pPr>
  </w:style>
  <w:style w:type="paragraph" w:customStyle="1" w:styleId="ParaNumN-1">
    <w:name w:val="ParaNum N-1"/>
    <w:basedOn w:val="Normal"/>
    <w:rsid w:val="00A24F22"/>
    <w:pPr>
      <w:numPr>
        <w:numId w:val="11"/>
      </w:numPr>
    </w:pPr>
  </w:style>
  <w:style w:type="paragraph" w:customStyle="1" w:styleId="ParaNumN-2">
    <w:name w:val="ParaNum N-2"/>
    <w:basedOn w:val="Normal"/>
    <w:rsid w:val="00A24F22"/>
    <w:pPr>
      <w:numPr>
        <w:ilvl w:val="1"/>
        <w:numId w:val="11"/>
      </w:numPr>
    </w:pPr>
  </w:style>
  <w:style w:type="paragraph" w:customStyle="1" w:styleId="ParaNumN-3">
    <w:name w:val="ParaNum N-3"/>
    <w:basedOn w:val="Normal"/>
    <w:rsid w:val="00A24F22"/>
    <w:pPr>
      <w:numPr>
        <w:ilvl w:val="2"/>
        <w:numId w:val="11"/>
      </w:numPr>
    </w:pPr>
  </w:style>
  <w:style w:type="paragraph" w:customStyle="1" w:styleId="ParaNumN-4">
    <w:name w:val="ParaNum N-4"/>
    <w:basedOn w:val="Normal"/>
    <w:rsid w:val="00A24F22"/>
    <w:pPr>
      <w:numPr>
        <w:ilvl w:val="3"/>
        <w:numId w:val="11"/>
      </w:numPr>
    </w:pPr>
  </w:style>
  <w:style w:type="paragraph" w:customStyle="1" w:styleId="ParaNumN-5">
    <w:name w:val="ParaNum N-5"/>
    <w:basedOn w:val="Normal"/>
    <w:rsid w:val="00A24F22"/>
    <w:pPr>
      <w:numPr>
        <w:ilvl w:val="4"/>
        <w:numId w:val="11"/>
      </w:numPr>
    </w:pPr>
  </w:style>
  <w:style w:type="paragraph" w:customStyle="1" w:styleId="ParaNumN-6">
    <w:name w:val="ParaNum N-6"/>
    <w:basedOn w:val="Normal"/>
    <w:rsid w:val="00A24F22"/>
    <w:pPr>
      <w:numPr>
        <w:ilvl w:val="5"/>
        <w:numId w:val="11"/>
      </w:numPr>
    </w:pPr>
  </w:style>
  <w:style w:type="paragraph" w:customStyle="1" w:styleId="ParaNumN-7">
    <w:name w:val="ParaNum N-7"/>
    <w:basedOn w:val="Normal"/>
    <w:rsid w:val="00A24F22"/>
    <w:pPr>
      <w:numPr>
        <w:ilvl w:val="6"/>
        <w:numId w:val="11"/>
      </w:numPr>
    </w:pPr>
  </w:style>
  <w:style w:type="paragraph" w:customStyle="1" w:styleId="ParaNumN-8">
    <w:name w:val="ParaNum N-8"/>
    <w:basedOn w:val="Normal"/>
    <w:rsid w:val="00A24F22"/>
    <w:pPr>
      <w:numPr>
        <w:ilvl w:val="7"/>
        <w:numId w:val="11"/>
      </w:numPr>
    </w:pPr>
  </w:style>
  <w:style w:type="paragraph" w:customStyle="1" w:styleId="ParaNumN-9">
    <w:name w:val="ParaNum N-9"/>
    <w:basedOn w:val="Normal"/>
    <w:rsid w:val="00A24F22"/>
    <w:pPr>
      <w:numPr>
        <w:ilvl w:val="8"/>
        <w:numId w:val="11"/>
      </w:numPr>
    </w:pPr>
  </w:style>
  <w:style w:type="paragraph" w:styleId="EndnoteText">
    <w:name w:val="endnote text"/>
    <w:basedOn w:val="Normal"/>
    <w:semiHidden/>
    <w:rsid w:val="00A24F22"/>
    <w:rPr>
      <w:sz w:val="20"/>
    </w:rPr>
  </w:style>
  <w:style w:type="character" w:styleId="EndnoteReference">
    <w:name w:val="endnote reference"/>
    <w:basedOn w:val="DefaultParagraphFont"/>
    <w:semiHidden/>
    <w:rsid w:val="00A24F22"/>
    <w:rPr>
      <w:vertAlign w:val="superscript"/>
    </w:rPr>
  </w:style>
  <w:style w:type="paragraph" w:styleId="Caption">
    <w:name w:val="caption"/>
    <w:basedOn w:val="Normal"/>
    <w:next w:val="Normal"/>
    <w:qFormat/>
    <w:rsid w:val="0054633F"/>
    <w:pPr>
      <w:spacing w:after="480"/>
      <w:jc w:val="center"/>
    </w:pPr>
    <w:rPr>
      <w:rFonts w:ascii="Times New Roman Bold" w:hAnsi="Times New Roman Bold"/>
      <w:b/>
      <w:caps/>
    </w:rPr>
  </w:style>
  <w:style w:type="table" w:styleId="TableGrid">
    <w:name w:val="Table Grid"/>
    <w:basedOn w:val="TableNormal"/>
    <w:uiPriority w:val="59"/>
    <w:rsid w:val="00546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F5E5F"/>
    <w:pPr>
      <w:spacing w:before="100" w:beforeAutospacing="1" w:after="100" w:afterAutospacing="1"/>
      <w:jc w:val="left"/>
    </w:pPr>
    <w:rPr>
      <w:szCs w:val="24"/>
    </w:rPr>
  </w:style>
  <w:style w:type="paragraph" w:styleId="ListParagraph">
    <w:name w:val="List Paragraph"/>
    <w:basedOn w:val="Normal"/>
    <w:uiPriority w:val="34"/>
    <w:qFormat/>
    <w:rsid w:val="00C969D0"/>
    <w:pPr>
      <w:spacing w:after="200" w:line="276" w:lineRule="auto"/>
      <w:ind w:left="720"/>
      <w:contextualSpacing/>
      <w:jc w:val="left"/>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C969D0"/>
    <w:rPr>
      <w:sz w:val="16"/>
      <w:szCs w:val="16"/>
    </w:rPr>
  </w:style>
  <w:style w:type="character" w:styleId="CommentReference">
    <w:name w:val="annotation reference"/>
    <w:basedOn w:val="DefaultParagraphFont"/>
    <w:uiPriority w:val="99"/>
    <w:rsid w:val="003329A2"/>
    <w:rPr>
      <w:sz w:val="16"/>
      <w:szCs w:val="16"/>
    </w:rPr>
  </w:style>
  <w:style w:type="paragraph" w:styleId="CommentText">
    <w:name w:val="annotation text"/>
    <w:basedOn w:val="Normal"/>
    <w:link w:val="CommentTextChar"/>
    <w:uiPriority w:val="99"/>
    <w:rsid w:val="003329A2"/>
    <w:rPr>
      <w:sz w:val="20"/>
    </w:rPr>
  </w:style>
  <w:style w:type="character" w:customStyle="1" w:styleId="CommentTextChar">
    <w:name w:val="Comment Text Char"/>
    <w:basedOn w:val="DefaultParagraphFont"/>
    <w:link w:val="CommentText"/>
    <w:uiPriority w:val="99"/>
    <w:rsid w:val="003329A2"/>
  </w:style>
  <w:style w:type="paragraph" w:styleId="CommentSubject">
    <w:name w:val="annotation subject"/>
    <w:basedOn w:val="CommentText"/>
    <w:next w:val="CommentText"/>
    <w:link w:val="CommentSubjectChar"/>
    <w:rsid w:val="003329A2"/>
    <w:rPr>
      <w:b/>
      <w:bCs/>
    </w:rPr>
  </w:style>
  <w:style w:type="character" w:customStyle="1" w:styleId="CommentSubjectChar">
    <w:name w:val="Comment Subject Char"/>
    <w:basedOn w:val="CommentTextChar"/>
    <w:link w:val="CommentSubject"/>
    <w:rsid w:val="003329A2"/>
    <w:rPr>
      <w:b/>
      <w:bCs/>
    </w:rPr>
  </w:style>
  <w:style w:type="character" w:customStyle="1" w:styleId="HeaderChar">
    <w:name w:val="Header Char"/>
    <w:basedOn w:val="DefaultParagraphFont"/>
    <w:link w:val="Header"/>
    <w:uiPriority w:val="99"/>
    <w:rsid w:val="00660583"/>
    <w:rPr>
      <w:sz w:val="24"/>
    </w:rPr>
  </w:style>
  <w:style w:type="paragraph" w:styleId="Revision">
    <w:name w:val="Revision"/>
    <w:hidden/>
    <w:uiPriority w:val="99"/>
    <w:semiHidden/>
    <w:rsid w:val="00231577"/>
    <w:rPr>
      <w:sz w:val="24"/>
    </w:rPr>
  </w:style>
  <w:style w:type="character" w:styleId="Hyperlink">
    <w:name w:val="Hyperlink"/>
    <w:basedOn w:val="DefaultParagraphFont"/>
    <w:rsid w:val="000B3889"/>
    <w:rPr>
      <w:color w:val="0000FF" w:themeColor="hyperlink"/>
      <w:u w:val="single"/>
    </w:rPr>
  </w:style>
  <w:style w:type="character" w:customStyle="1" w:styleId="FootnoteTextChar">
    <w:name w:val="Footnote Text Char"/>
    <w:basedOn w:val="DefaultParagraphFont"/>
    <w:link w:val="FootnoteText"/>
    <w:rsid w:val="00EE72D4"/>
  </w:style>
  <w:style w:type="numbering" w:customStyle="1" w:styleId="Style1">
    <w:name w:val="Style1"/>
    <w:uiPriority w:val="99"/>
    <w:rsid w:val="00E85B25"/>
    <w:pPr>
      <w:numPr>
        <w:numId w:val="14"/>
      </w:numPr>
    </w:pPr>
  </w:style>
  <w:style w:type="character" w:customStyle="1" w:styleId="TitleChar">
    <w:name w:val="Title Char"/>
    <w:basedOn w:val="DefaultParagraphFont"/>
    <w:link w:val="Title"/>
    <w:rsid w:val="00EF78B3"/>
    <w:rPr>
      <w:rFonts w:ascii="Univers" w:hAnsi="Univers"/>
      <w:b/>
      <w:color w:val="000000"/>
      <w:sz w:val="32"/>
    </w:rPr>
  </w:style>
  <w:style w:type="paragraph" w:customStyle="1" w:styleId="CROutline1">
    <w:name w:val="CR Outline1"/>
    <w:next w:val="Normal"/>
    <w:qFormat/>
    <w:rsid w:val="00D151F7"/>
    <w:pPr>
      <w:numPr>
        <w:numId w:val="34"/>
      </w:numPr>
      <w:tabs>
        <w:tab w:val="left" w:pos="540"/>
      </w:tabs>
      <w:spacing w:after="240"/>
      <w:jc w:val="center"/>
      <w:outlineLvl w:val="0"/>
    </w:pPr>
    <w:rPr>
      <w:b/>
      <w:sz w:val="24"/>
      <w:szCs w:val="24"/>
    </w:rPr>
  </w:style>
  <w:style w:type="paragraph" w:customStyle="1" w:styleId="CROutline2">
    <w:name w:val="CR Outline2"/>
    <w:next w:val="Normal"/>
    <w:qFormat/>
    <w:rsid w:val="004A25EE"/>
    <w:pPr>
      <w:numPr>
        <w:ilvl w:val="1"/>
        <w:numId w:val="34"/>
      </w:numPr>
      <w:spacing w:after="240"/>
      <w:jc w:val="both"/>
      <w:outlineLvl w:val="1"/>
    </w:pPr>
    <w:rPr>
      <w:b/>
      <w:sz w:val="24"/>
      <w:szCs w:val="24"/>
    </w:rPr>
  </w:style>
  <w:style w:type="paragraph" w:customStyle="1" w:styleId="CROutline3">
    <w:name w:val="CR Outline3"/>
    <w:next w:val="Normal"/>
    <w:rsid w:val="00F84EE3"/>
    <w:pPr>
      <w:numPr>
        <w:ilvl w:val="2"/>
        <w:numId w:val="34"/>
      </w:numPr>
      <w:tabs>
        <w:tab w:val="left" w:pos="1440"/>
      </w:tabs>
      <w:spacing w:after="240"/>
      <w:jc w:val="both"/>
      <w:outlineLvl w:val="2"/>
    </w:pPr>
    <w:rPr>
      <w:sz w:val="24"/>
      <w:szCs w:val="24"/>
    </w:rPr>
  </w:style>
  <w:style w:type="paragraph" w:customStyle="1" w:styleId="CROutline4">
    <w:name w:val="CR Outline4"/>
    <w:next w:val="Normal"/>
    <w:rsid w:val="00876BF4"/>
    <w:pPr>
      <w:keepNext/>
      <w:numPr>
        <w:ilvl w:val="3"/>
        <w:numId w:val="34"/>
      </w:numPr>
      <w:tabs>
        <w:tab w:val="left" w:pos="2160"/>
      </w:tabs>
      <w:spacing w:after="240"/>
      <w:jc w:val="both"/>
      <w:outlineLvl w:val="3"/>
    </w:pPr>
    <w:rPr>
      <w:b/>
      <w:sz w:val="24"/>
      <w:szCs w:val="24"/>
    </w:rPr>
  </w:style>
  <w:style w:type="paragraph" w:customStyle="1" w:styleId="CROutline5">
    <w:name w:val="CR Outline5"/>
    <w:next w:val="Normal"/>
    <w:rsid w:val="00FC097A"/>
    <w:pPr>
      <w:numPr>
        <w:ilvl w:val="4"/>
        <w:numId w:val="34"/>
      </w:numPr>
      <w:spacing w:after="240"/>
      <w:jc w:val="both"/>
      <w:outlineLvl w:val="4"/>
    </w:pPr>
    <w:rPr>
      <w:b/>
      <w:sz w:val="24"/>
      <w:szCs w:val="24"/>
    </w:rPr>
  </w:style>
  <w:style w:type="paragraph" w:customStyle="1" w:styleId="CROutline6">
    <w:name w:val="CR Outline6"/>
    <w:next w:val="Normal"/>
    <w:rsid w:val="00FC097A"/>
    <w:pPr>
      <w:numPr>
        <w:ilvl w:val="5"/>
        <w:numId w:val="34"/>
      </w:numPr>
      <w:spacing w:after="240"/>
      <w:jc w:val="both"/>
      <w:outlineLvl w:val="5"/>
    </w:pPr>
    <w:rPr>
      <w:b/>
      <w:sz w:val="24"/>
      <w:szCs w:val="24"/>
    </w:rPr>
  </w:style>
  <w:style w:type="paragraph" w:customStyle="1" w:styleId="CROutline7">
    <w:name w:val="CR Outline7"/>
    <w:next w:val="Normal"/>
    <w:rsid w:val="00FC097A"/>
    <w:pPr>
      <w:numPr>
        <w:ilvl w:val="6"/>
        <w:numId w:val="34"/>
      </w:numPr>
      <w:spacing w:after="240"/>
      <w:jc w:val="both"/>
      <w:outlineLvl w:val="6"/>
    </w:pPr>
    <w:rPr>
      <w:b/>
      <w:sz w:val="24"/>
      <w:szCs w:val="24"/>
    </w:rPr>
  </w:style>
  <w:style w:type="paragraph" w:customStyle="1" w:styleId="CROutline8">
    <w:name w:val="CR Outline8"/>
    <w:next w:val="Normal"/>
    <w:rsid w:val="00FC097A"/>
    <w:pPr>
      <w:numPr>
        <w:ilvl w:val="7"/>
        <w:numId w:val="34"/>
      </w:numPr>
      <w:spacing w:after="240"/>
      <w:jc w:val="both"/>
      <w:outlineLvl w:val="7"/>
    </w:pPr>
    <w:rPr>
      <w:b/>
      <w:sz w:val="24"/>
      <w:szCs w:val="24"/>
    </w:rPr>
  </w:style>
  <w:style w:type="paragraph" w:customStyle="1" w:styleId="CROutline9">
    <w:name w:val="CR Outline9"/>
    <w:next w:val="Normal"/>
    <w:rsid w:val="00FC097A"/>
    <w:pPr>
      <w:numPr>
        <w:ilvl w:val="8"/>
        <w:numId w:val="34"/>
      </w:numPr>
      <w:spacing w:after="240"/>
      <w:jc w:val="both"/>
      <w:outlineLvl w:val="8"/>
    </w:pPr>
    <w:rPr>
      <w:b/>
      <w:sz w:val="24"/>
      <w:szCs w:val="24"/>
    </w:rPr>
  </w:style>
  <w:style w:type="character" w:styleId="UnresolvedMention">
    <w:name w:val="Unresolved Mention"/>
    <w:basedOn w:val="DefaultParagraphFont"/>
    <w:uiPriority w:val="99"/>
    <w:semiHidden/>
    <w:unhideWhenUsed/>
    <w:rsid w:val="005C6A43"/>
    <w:rPr>
      <w:color w:val="605E5C"/>
      <w:shd w:val="clear" w:color="auto" w:fill="E1DFDD"/>
    </w:rPr>
  </w:style>
  <w:style w:type="character" w:customStyle="1" w:styleId="normaltextrun">
    <w:name w:val="normaltextrun"/>
    <w:basedOn w:val="DefaultParagraphFont"/>
    <w:rsid w:val="00745736"/>
  </w:style>
  <w:style w:type="character" w:customStyle="1" w:styleId="BodyTextFirstIndentChar">
    <w:name w:val="Body Text First Indent Char"/>
    <w:basedOn w:val="DefaultParagraphFont"/>
    <w:link w:val="BodyTextFirstIndent"/>
    <w:rsid w:val="00560867"/>
    <w:rPr>
      <w:sz w:val="24"/>
    </w:rPr>
  </w:style>
  <w:style w:type="character" w:styleId="Mention">
    <w:name w:val="Mention"/>
    <w:basedOn w:val="DefaultParagraphFont"/>
    <w:uiPriority w:val="99"/>
    <w:unhideWhenUsed/>
    <w:rsid w:val="009758E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149">
      <w:bodyDiv w:val="1"/>
      <w:marLeft w:val="0"/>
      <w:marRight w:val="0"/>
      <w:marTop w:val="0"/>
      <w:marBottom w:val="0"/>
      <w:divBdr>
        <w:top w:val="none" w:sz="0" w:space="0" w:color="auto"/>
        <w:left w:val="none" w:sz="0" w:space="0" w:color="auto"/>
        <w:bottom w:val="none" w:sz="0" w:space="0" w:color="auto"/>
        <w:right w:val="none" w:sz="0" w:space="0" w:color="auto"/>
      </w:divBdr>
    </w:div>
    <w:div w:id="42876078">
      <w:bodyDiv w:val="1"/>
      <w:marLeft w:val="0"/>
      <w:marRight w:val="0"/>
      <w:marTop w:val="0"/>
      <w:marBottom w:val="0"/>
      <w:divBdr>
        <w:top w:val="none" w:sz="0" w:space="0" w:color="auto"/>
        <w:left w:val="none" w:sz="0" w:space="0" w:color="auto"/>
        <w:bottom w:val="none" w:sz="0" w:space="0" w:color="auto"/>
        <w:right w:val="none" w:sz="0" w:space="0" w:color="auto"/>
      </w:divBdr>
    </w:div>
    <w:div w:id="81998471">
      <w:bodyDiv w:val="1"/>
      <w:marLeft w:val="0"/>
      <w:marRight w:val="0"/>
      <w:marTop w:val="0"/>
      <w:marBottom w:val="0"/>
      <w:divBdr>
        <w:top w:val="none" w:sz="0" w:space="0" w:color="auto"/>
        <w:left w:val="none" w:sz="0" w:space="0" w:color="auto"/>
        <w:bottom w:val="none" w:sz="0" w:space="0" w:color="auto"/>
        <w:right w:val="none" w:sz="0" w:space="0" w:color="auto"/>
      </w:divBdr>
    </w:div>
    <w:div w:id="634992508">
      <w:bodyDiv w:val="1"/>
      <w:marLeft w:val="0"/>
      <w:marRight w:val="0"/>
      <w:marTop w:val="0"/>
      <w:marBottom w:val="0"/>
      <w:divBdr>
        <w:top w:val="none" w:sz="0" w:space="0" w:color="auto"/>
        <w:left w:val="none" w:sz="0" w:space="0" w:color="auto"/>
        <w:bottom w:val="none" w:sz="0" w:space="0" w:color="auto"/>
        <w:right w:val="none" w:sz="0" w:space="0" w:color="auto"/>
      </w:divBdr>
    </w:div>
    <w:div w:id="665979593">
      <w:bodyDiv w:val="1"/>
      <w:marLeft w:val="0"/>
      <w:marRight w:val="0"/>
      <w:marTop w:val="0"/>
      <w:marBottom w:val="0"/>
      <w:divBdr>
        <w:top w:val="none" w:sz="0" w:space="0" w:color="auto"/>
        <w:left w:val="none" w:sz="0" w:space="0" w:color="auto"/>
        <w:bottom w:val="none" w:sz="0" w:space="0" w:color="auto"/>
        <w:right w:val="none" w:sz="0" w:space="0" w:color="auto"/>
      </w:divBdr>
    </w:div>
    <w:div w:id="704670842">
      <w:bodyDiv w:val="1"/>
      <w:marLeft w:val="0"/>
      <w:marRight w:val="0"/>
      <w:marTop w:val="0"/>
      <w:marBottom w:val="0"/>
      <w:divBdr>
        <w:top w:val="none" w:sz="0" w:space="0" w:color="auto"/>
        <w:left w:val="none" w:sz="0" w:space="0" w:color="auto"/>
        <w:bottom w:val="none" w:sz="0" w:space="0" w:color="auto"/>
        <w:right w:val="none" w:sz="0" w:space="0" w:color="auto"/>
      </w:divBdr>
    </w:div>
    <w:div w:id="796223887">
      <w:bodyDiv w:val="1"/>
      <w:marLeft w:val="0"/>
      <w:marRight w:val="0"/>
      <w:marTop w:val="0"/>
      <w:marBottom w:val="0"/>
      <w:divBdr>
        <w:top w:val="none" w:sz="0" w:space="0" w:color="auto"/>
        <w:left w:val="none" w:sz="0" w:space="0" w:color="auto"/>
        <w:bottom w:val="none" w:sz="0" w:space="0" w:color="auto"/>
        <w:right w:val="none" w:sz="0" w:space="0" w:color="auto"/>
      </w:divBdr>
    </w:div>
    <w:div w:id="859583639">
      <w:bodyDiv w:val="1"/>
      <w:marLeft w:val="0"/>
      <w:marRight w:val="0"/>
      <w:marTop w:val="0"/>
      <w:marBottom w:val="0"/>
      <w:divBdr>
        <w:top w:val="none" w:sz="0" w:space="0" w:color="auto"/>
        <w:left w:val="none" w:sz="0" w:space="0" w:color="auto"/>
        <w:bottom w:val="none" w:sz="0" w:space="0" w:color="auto"/>
        <w:right w:val="none" w:sz="0" w:space="0" w:color="auto"/>
      </w:divBdr>
    </w:div>
    <w:div w:id="1173765713">
      <w:bodyDiv w:val="1"/>
      <w:marLeft w:val="0"/>
      <w:marRight w:val="0"/>
      <w:marTop w:val="0"/>
      <w:marBottom w:val="0"/>
      <w:divBdr>
        <w:top w:val="none" w:sz="0" w:space="0" w:color="auto"/>
        <w:left w:val="none" w:sz="0" w:space="0" w:color="auto"/>
        <w:bottom w:val="none" w:sz="0" w:space="0" w:color="auto"/>
        <w:right w:val="none" w:sz="0" w:space="0" w:color="auto"/>
      </w:divBdr>
    </w:div>
    <w:div w:id="1523586901">
      <w:bodyDiv w:val="1"/>
      <w:marLeft w:val="0"/>
      <w:marRight w:val="0"/>
      <w:marTop w:val="0"/>
      <w:marBottom w:val="0"/>
      <w:divBdr>
        <w:top w:val="none" w:sz="0" w:space="0" w:color="auto"/>
        <w:left w:val="none" w:sz="0" w:space="0" w:color="auto"/>
        <w:bottom w:val="none" w:sz="0" w:space="0" w:color="auto"/>
        <w:right w:val="none" w:sz="0" w:space="0" w:color="auto"/>
      </w:divBdr>
    </w:div>
    <w:div w:id="1553350130">
      <w:bodyDiv w:val="1"/>
      <w:marLeft w:val="0"/>
      <w:marRight w:val="0"/>
      <w:marTop w:val="0"/>
      <w:marBottom w:val="0"/>
      <w:divBdr>
        <w:top w:val="none" w:sz="0" w:space="0" w:color="auto"/>
        <w:left w:val="none" w:sz="0" w:space="0" w:color="auto"/>
        <w:bottom w:val="none" w:sz="0" w:space="0" w:color="auto"/>
        <w:right w:val="none" w:sz="0" w:space="0" w:color="auto"/>
      </w:divBdr>
    </w:div>
    <w:div w:id="1568372452">
      <w:bodyDiv w:val="1"/>
      <w:marLeft w:val="0"/>
      <w:marRight w:val="0"/>
      <w:marTop w:val="0"/>
      <w:marBottom w:val="0"/>
      <w:divBdr>
        <w:top w:val="none" w:sz="0" w:space="0" w:color="auto"/>
        <w:left w:val="none" w:sz="0" w:space="0" w:color="auto"/>
        <w:bottom w:val="none" w:sz="0" w:space="0" w:color="auto"/>
        <w:right w:val="none" w:sz="0" w:space="0" w:color="auto"/>
      </w:divBdr>
    </w:div>
    <w:div w:id="1596594183">
      <w:bodyDiv w:val="1"/>
      <w:marLeft w:val="0"/>
      <w:marRight w:val="0"/>
      <w:marTop w:val="0"/>
      <w:marBottom w:val="0"/>
      <w:divBdr>
        <w:top w:val="none" w:sz="0" w:space="0" w:color="auto"/>
        <w:left w:val="none" w:sz="0" w:space="0" w:color="auto"/>
        <w:bottom w:val="none" w:sz="0" w:space="0" w:color="auto"/>
        <w:right w:val="none" w:sz="0" w:space="0" w:color="auto"/>
      </w:divBdr>
    </w:div>
    <w:div w:id="1652752928">
      <w:bodyDiv w:val="1"/>
      <w:marLeft w:val="0"/>
      <w:marRight w:val="0"/>
      <w:marTop w:val="0"/>
      <w:marBottom w:val="0"/>
      <w:divBdr>
        <w:top w:val="none" w:sz="0" w:space="0" w:color="auto"/>
        <w:left w:val="none" w:sz="0" w:space="0" w:color="auto"/>
        <w:bottom w:val="none" w:sz="0" w:space="0" w:color="auto"/>
        <w:right w:val="none" w:sz="0" w:space="0" w:color="auto"/>
      </w:divBdr>
    </w:div>
    <w:div w:id="1957367568">
      <w:bodyDiv w:val="1"/>
      <w:marLeft w:val="0"/>
      <w:marRight w:val="0"/>
      <w:marTop w:val="0"/>
      <w:marBottom w:val="0"/>
      <w:divBdr>
        <w:top w:val="none" w:sz="0" w:space="0" w:color="auto"/>
        <w:left w:val="none" w:sz="0" w:space="0" w:color="auto"/>
        <w:bottom w:val="none" w:sz="0" w:space="0" w:color="auto"/>
        <w:right w:val="none" w:sz="0" w:space="0" w:color="auto"/>
      </w:divBdr>
    </w:div>
    <w:div w:id="205658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 A C T I V E ! 1 0 9 1 3 7 7 7 1 . 3 < / d o c u m e n t i d >  
     < s e n d e r i d > J B A R K L E Y < / s e n d e r i d >  
     < s e n d e r e m a i l > J A M E S . B A R K L E Y @ B A K E R B O T T S . C O M < / s e n d e r e m a i l >  
     < l a s t m o d i f i e d > 2 0 2 4 - 0 1 - 2 7 T 1 1 : 0 2 : 0 0 . 0 0 0 0 0 0 0 - 0 6 : 0 0 < / l a s t m o d i f i e d >  
     < d a t a b a s e > A C T I V E < / 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1347E4-9322-4D03-9C8B-10F72E6431A7}">
  <ds:schemaRefs>
    <ds:schemaRef ds:uri="http://www.imanage.com/work/xmlschema"/>
  </ds:schemaRefs>
</ds:datastoreItem>
</file>

<file path=customXml/itemProps2.xml><?xml version="1.0" encoding="utf-8"?>
<ds:datastoreItem xmlns:ds="http://schemas.openxmlformats.org/officeDocument/2006/customXml" ds:itemID="{8FD8B9C0-80EE-4668-B4A9-6D1D3E5C7804}">
  <ds:schemaRefs>
    <ds:schemaRef ds:uri="http://schemas.openxmlformats.org/officeDocument/2006/bibliography"/>
  </ds:schemaRefs>
</ds:datastoreItem>
</file>

<file path=customXml/itemProps3.xml><?xml version="1.0" encoding="utf-8"?>
<ds:datastoreItem xmlns:ds="http://schemas.openxmlformats.org/officeDocument/2006/customXml" ds:itemID="{A8E8875E-F5D7-482F-AC7E-BED80FECC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A7F539-BCB6-4A7A-A96C-ECBD29AF0699}">
  <ds:schemaRefs>
    <ds:schemaRef ds:uri="http://schemas.microsoft.com/sharepoint/v3/contenttype/forms"/>
  </ds:schemaRefs>
</ds:datastoreItem>
</file>

<file path=customXml/itemProps5.xml><?xml version="1.0" encoding="utf-8"?>
<ds:datastoreItem xmlns:ds="http://schemas.openxmlformats.org/officeDocument/2006/customXml" ds:itemID="{A8C0247A-7E3D-4AE7-935F-9663ABF2E729}">
  <ds:schemaRefs>
    <ds:schemaRef ds:uri="http://schemas.microsoft.com/office/2006/metadata/properties"/>
    <ds:schemaRef ds:uri="f83f6d80-b32b-4225-9fa8-d2a9096fb9d8"/>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1242</Words>
  <Characters>7699</Characters>
  <Application>Microsoft Office Word</Application>
  <DocSecurity>0</DocSecurity>
  <PresentationFormat/>
  <Lines>64</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8924</CharactersWithSpaces>
  <SharedDoc>false</SharedDoc>
  <HyperlinkBase/>
  <HLinks>
    <vt:vector size="12" baseType="variant">
      <vt:variant>
        <vt:i4>8257548</vt:i4>
      </vt:variant>
      <vt:variant>
        <vt:i4>3</vt:i4>
      </vt:variant>
      <vt:variant>
        <vt:i4>0</vt:i4>
      </vt:variant>
      <vt:variant>
        <vt:i4>5</vt:i4>
      </vt:variant>
      <vt:variant>
        <vt:lpwstr>mailto:brandon.gillespie@centerpointenergy.com</vt:lpwstr>
      </vt:variant>
      <vt:variant>
        <vt:lpwstr/>
      </vt:variant>
      <vt:variant>
        <vt:i4>3997787</vt:i4>
      </vt:variant>
      <vt:variant>
        <vt:i4>0</vt:i4>
      </vt:variant>
      <vt:variant>
        <vt:i4>0</vt:i4>
      </vt:variant>
      <vt:variant>
        <vt:i4>5</vt:i4>
      </vt:variant>
      <vt:variant>
        <vt:lpwstr>mailto:john.durland@centerpointenergy.com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DSULKIS</dc:creator>
  <cp:keywords/>
  <dc:description/>
  <cp:lastModifiedBy>Gaw, Denise L</cp:lastModifiedBy>
  <cp:revision>10</cp:revision>
  <cp:lastPrinted>2024-03-01T13:52:00Z</cp:lastPrinted>
  <dcterms:created xsi:type="dcterms:W3CDTF">2024-02-27T23:27:00Z</dcterms:created>
  <dcterms:modified xsi:type="dcterms:W3CDTF">2024-03-01T14:22:00Z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ber">
    <vt:lpwstr>109137771</vt:lpwstr>
  </property>
  <property fmtid="{D5CDD505-2E9C-101B-9397-08002B2CF9AE}" pid="3" name="DocumentVersion">
    <vt:lpwstr>3</vt:lpwstr>
  </property>
  <property fmtid="{D5CDD505-2E9C-101B-9397-08002B2CF9AE}" pid="4" name="ClientNumber">
    <vt:lpwstr>001747</vt:lpwstr>
  </property>
  <property fmtid="{D5CDD505-2E9C-101B-9397-08002B2CF9AE}" pid="5" name="MatterNumber">
    <vt:lpwstr>5142</vt:lpwstr>
  </property>
  <property fmtid="{D5CDD505-2E9C-101B-9397-08002B2CF9AE}" pid="6" name="ClientName">
    <vt:lpwstr>CenterPoint Energy Houston Electric, LLC</vt:lpwstr>
  </property>
  <property fmtid="{D5CDD505-2E9C-101B-9397-08002B2CF9AE}" pid="7" name="MatterName">
    <vt:lpwstr>CEHE 2023 Rate Case 2022-0313</vt:lpwstr>
  </property>
  <property fmtid="{D5CDD505-2E9C-101B-9397-08002B2CF9AE}" pid="8" name="DatabaseName">
    <vt:lpwstr>Active</vt:lpwstr>
  </property>
  <property fmtid="{D5CDD505-2E9C-101B-9397-08002B2CF9AE}" pid="9" name="TypistName">
    <vt:lpwstr>LPSTEPHE</vt:lpwstr>
  </property>
  <property fmtid="{D5CDD505-2E9C-101B-9397-08002B2CF9AE}" pid="10" name="AuthorName">
    <vt:lpwstr>LPSTEPHE</vt:lpwstr>
  </property>
  <property fmtid="{D5CDD505-2E9C-101B-9397-08002B2CF9AE}" pid="11" name="InUseBy">
    <vt:lpwstr>JBARKLEY</vt:lpwstr>
  </property>
  <property fmtid="{D5CDD505-2E9C-101B-9397-08002B2CF9AE}" pid="12" name="EditDate">
    <vt:lpwstr>1/27/2024 4:10:49 PM</vt:lpwstr>
  </property>
  <property fmtid="{D5CDD505-2E9C-101B-9397-08002B2CF9AE}" pid="13" name="EditTime">
    <vt:lpwstr/>
  </property>
  <property fmtid="{D5CDD505-2E9C-101B-9397-08002B2CF9AE}" pid="14" name="IsiManageWork">
    <vt:lpwstr>True</vt:lpwstr>
  </property>
  <property fmtid="{D5CDD505-2E9C-101B-9397-08002B2CF9AE}" pid="15" name="ContentTypeId">
    <vt:lpwstr>0x010100F7A0A3677438D24B928C2D9AE45F51FC</vt:lpwstr>
  </property>
  <property fmtid="{D5CDD505-2E9C-101B-9397-08002B2CF9AE}" pid="16" name="MediaServiceImageTags">
    <vt:lpwstr/>
  </property>
  <property fmtid="{D5CDD505-2E9C-101B-9397-08002B2CF9AE}" pid="17" name="MSIP_Label_e3ac3a1a-de19-428b-b395-6d250d7743fb_Enabled">
    <vt:lpwstr>true</vt:lpwstr>
  </property>
  <property fmtid="{D5CDD505-2E9C-101B-9397-08002B2CF9AE}" pid="18" name="MSIP_Label_e3ac3a1a-de19-428b-b395-6d250d7743fb_SetDate">
    <vt:lpwstr>2024-01-28T17:31:06Z</vt:lpwstr>
  </property>
  <property fmtid="{D5CDD505-2E9C-101B-9397-08002B2CF9AE}" pid="19" name="MSIP_Label_e3ac3a1a-de19-428b-b395-6d250d7743fb_Method">
    <vt:lpwstr>Standard</vt:lpwstr>
  </property>
  <property fmtid="{D5CDD505-2E9C-101B-9397-08002B2CF9AE}" pid="20" name="MSIP_Label_e3ac3a1a-de19-428b-b395-6d250d7743fb_Name">
    <vt:lpwstr>Internal Use Only</vt:lpwstr>
  </property>
  <property fmtid="{D5CDD505-2E9C-101B-9397-08002B2CF9AE}" pid="21" name="MSIP_Label_e3ac3a1a-de19-428b-b395-6d250d7743fb_SiteId">
    <vt:lpwstr>88cc5fd7-fd78-44b6-ad75-b6915088974f</vt:lpwstr>
  </property>
  <property fmtid="{D5CDD505-2E9C-101B-9397-08002B2CF9AE}" pid="22" name="MSIP_Label_e3ac3a1a-de19-428b-b395-6d250d7743fb_ActionId">
    <vt:lpwstr>07c074c8-77b9-4f5e-91bf-2e6ae4adc319</vt:lpwstr>
  </property>
  <property fmtid="{D5CDD505-2E9C-101B-9397-08002B2CF9AE}" pid="23" name="MSIP_Label_e3ac3a1a-de19-428b-b395-6d250d7743fb_ContentBits">
    <vt:lpwstr>0</vt:lpwstr>
  </property>
</Properties>
</file>